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75" w:rsidRPr="005C18A6" w:rsidRDefault="00F02E75" w:rsidP="00F02E75">
      <w:pPr>
        <w:spacing w:after="120"/>
        <w:jc w:val="center"/>
        <w:rPr>
          <w:sz w:val="26"/>
        </w:rPr>
      </w:pPr>
      <w:r w:rsidRPr="005C18A6">
        <w:rPr>
          <w:sz w:val="24"/>
        </w:rPr>
        <w:t>Studijní plán</w:t>
      </w:r>
      <w:r w:rsidR="00797D94" w:rsidRPr="005C18A6">
        <w:rPr>
          <w:sz w:val="24"/>
        </w:rPr>
        <w:t xml:space="preserve"> samostatného</w:t>
      </w:r>
      <w:r w:rsidRPr="005C18A6">
        <w:rPr>
          <w:sz w:val="24"/>
        </w:rPr>
        <w:t xml:space="preserve"> </w:t>
      </w:r>
      <w:r w:rsidR="00797D94" w:rsidRPr="005C18A6">
        <w:rPr>
          <w:sz w:val="24"/>
        </w:rPr>
        <w:t>studia bak</w:t>
      </w:r>
      <w:r w:rsidR="00C25D03" w:rsidRPr="005C18A6">
        <w:rPr>
          <w:sz w:val="24"/>
        </w:rPr>
        <w:t>a</w:t>
      </w:r>
      <w:r w:rsidR="00797D94" w:rsidRPr="005C18A6">
        <w:rPr>
          <w:sz w:val="24"/>
        </w:rPr>
        <w:t>lářského programu</w:t>
      </w:r>
    </w:p>
    <w:p w:rsidR="00AC0F93" w:rsidRDefault="006A5402">
      <w:pPr>
        <w:rPr>
          <w:b/>
          <w:caps/>
          <w:sz w:val="26"/>
        </w:rPr>
      </w:pPr>
      <w:r w:rsidRPr="006A5402">
        <w:rPr>
          <w:b/>
          <w:caps/>
          <w:sz w:val="26"/>
        </w:rPr>
        <w:t>Mezikulturní komunikace: čeština a němčina pro překlad a tlumočení / Interkulturelle Kommunikation: Übersetzen und Dolmetschen Tschechisch-Deutsch</w:t>
      </w:r>
    </w:p>
    <w:p w:rsidR="006A5402" w:rsidRPr="005C18A6" w:rsidRDefault="006A5402"/>
    <w:p w:rsidR="00C66C45" w:rsidRPr="005C18A6" w:rsidRDefault="00804F1D">
      <w:pPr>
        <w:jc w:val="center"/>
        <w:rPr>
          <w:b/>
        </w:rPr>
      </w:pPr>
      <w:r w:rsidRPr="005C18A6">
        <w:rPr>
          <w:b/>
        </w:rPr>
        <w:t xml:space="preserve">PRO STUDENTY </w:t>
      </w:r>
      <w:r w:rsidR="005C18A6" w:rsidRPr="005C18A6">
        <w:rPr>
          <w:b/>
        </w:rPr>
        <w:t>S DOMOVSKOU UNIVERZITOU UK</w:t>
      </w:r>
    </w:p>
    <w:p w:rsidR="00D57CAA" w:rsidRPr="005C18A6" w:rsidRDefault="00D57CAA">
      <w:pPr>
        <w:jc w:val="center"/>
        <w:rPr>
          <w:b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42"/>
        <w:gridCol w:w="117"/>
        <w:gridCol w:w="1683"/>
        <w:gridCol w:w="900"/>
        <w:gridCol w:w="900"/>
      </w:tblGrid>
      <w:tr w:rsidR="00710A97" w:rsidRPr="005C18A6" w:rsidTr="00710A9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710A97" w:rsidRPr="005C18A6" w:rsidRDefault="00710A97" w:rsidP="00710A97">
            <w:pPr>
              <w:ind w:left="28"/>
              <w:rPr>
                <w:b/>
              </w:rPr>
            </w:pPr>
          </w:p>
          <w:p w:rsidR="00710A97" w:rsidRPr="005C18A6" w:rsidRDefault="00710A97" w:rsidP="00710A97">
            <w:pPr>
              <w:ind w:left="28"/>
              <w:rPr>
                <w:b/>
              </w:rPr>
            </w:pPr>
            <w:r w:rsidRPr="005C18A6">
              <w:rPr>
                <w:b/>
              </w:rPr>
              <w:t>Povinné předměty společného základu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A97" w:rsidRPr="005C18A6" w:rsidRDefault="00710A97" w:rsidP="00C36D32">
            <w:pPr>
              <w:spacing w:before="120" w:after="120"/>
              <w:jc w:val="center"/>
              <w:rPr>
                <w:i/>
              </w:rPr>
            </w:pPr>
            <w:r w:rsidRPr="005C18A6">
              <w:rPr>
                <w:i/>
              </w:rPr>
              <w:t>Kód SIS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A97" w:rsidRPr="005C18A6" w:rsidRDefault="00710A97" w:rsidP="00710A97">
            <w:pPr>
              <w:spacing w:before="120" w:after="120"/>
              <w:rPr>
                <w:i/>
              </w:rPr>
            </w:pPr>
            <w:r w:rsidRPr="005C18A6">
              <w:rPr>
                <w:i/>
              </w:rPr>
              <w:t>hodin předn./sem.  Atestace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A97" w:rsidRPr="005C18A6" w:rsidRDefault="00710A97" w:rsidP="00C36D32">
            <w:pPr>
              <w:spacing w:before="120" w:after="120"/>
              <w:jc w:val="center"/>
              <w:rPr>
                <w:i/>
              </w:rPr>
            </w:pPr>
            <w:r w:rsidRPr="005C18A6">
              <w:rPr>
                <w:i/>
              </w:rPr>
              <w:t>Kredity</w:t>
            </w:r>
          </w:p>
        </w:tc>
      </w:tr>
      <w:tr w:rsidR="00923890" w:rsidRPr="005C18A6" w:rsidTr="000F102D">
        <w:trPr>
          <w:cantSplit/>
        </w:trPr>
        <w:tc>
          <w:tcPr>
            <w:tcW w:w="6190" w:type="dxa"/>
            <w:gridSpan w:val="2"/>
            <w:tcBorders>
              <w:top w:val="single" w:sz="4" w:space="0" w:color="auto"/>
            </w:tcBorders>
            <w:vAlign w:val="center"/>
          </w:tcPr>
          <w:p w:rsidR="00923890" w:rsidRPr="005C18A6" w:rsidRDefault="00923890" w:rsidP="003C4647">
            <w:pPr>
              <w:spacing w:before="60" w:after="60"/>
            </w:pPr>
            <w:r w:rsidRPr="005C18A6">
              <w:t>Úvod do filozofie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923890" w:rsidRPr="005C18A6" w:rsidRDefault="00923890" w:rsidP="00923890">
            <w:pPr>
              <w:spacing w:before="60" w:after="60"/>
              <w:jc w:val="center"/>
            </w:pPr>
            <w:r w:rsidRPr="005C18A6">
              <w:t>2 × (2 / –)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23890" w:rsidRPr="005C18A6" w:rsidRDefault="00923890" w:rsidP="00923890">
            <w:pPr>
              <w:spacing w:before="60" w:after="60"/>
              <w:jc w:val="center"/>
            </w:pPr>
            <w:r w:rsidRPr="005C18A6">
              <w:t>2 × Z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23890" w:rsidRPr="005C18A6" w:rsidRDefault="00923890" w:rsidP="00923890">
            <w:pPr>
              <w:spacing w:before="60" w:after="60"/>
              <w:jc w:val="center"/>
            </w:pPr>
            <w:r w:rsidRPr="005C18A6">
              <w:t>2 × 3</w:t>
            </w:r>
          </w:p>
        </w:tc>
      </w:tr>
      <w:tr w:rsidR="00D57CAA" w:rsidRPr="005C18A6" w:rsidTr="00274A5A">
        <w:trPr>
          <w:cantSplit/>
        </w:trPr>
        <w:tc>
          <w:tcPr>
            <w:tcW w:w="6190" w:type="dxa"/>
            <w:gridSpan w:val="2"/>
            <w:tcBorders>
              <w:top w:val="single" w:sz="4" w:space="0" w:color="auto"/>
            </w:tcBorders>
            <w:vAlign w:val="center"/>
          </w:tcPr>
          <w:p w:rsidR="00D57CAA" w:rsidRPr="005C18A6" w:rsidRDefault="00923890" w:rsidP="00274A5A">
            <w:pPr>
              <w:spacing w:before="60" w:after="60"/>
              <w:ind w:left="28"/>
            </w:pPr>
            <w:r w:rsidRPr="005C18A6">
              <w:t>Cizí jazyk II akademické čtení (A, F, R, Š, I)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D57CAA" w:rsidRPr="005C18A6" w:rsidRDefault="00D57CAA" w:rsidP="00274A5A">
            <w:pPr>
              <w:spacing w:before="60" w:after="60"/>
              <w:jc w:val="center"/>
            </w:pPr>
            <w:r w:rsidRPr="005C18A6">
              <w:t>–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57CAA" w:rsidRPr="005C18A6" w:rsidRDefault="00D57CAA" w:rsidP="00274A5A">
            <w:pPr>
              <w:spacing w:before="60" w:after="60"/>
              <w:jc w:val="center"/>
            </w:pPr>
            <w:r w:rsidRPr="005C18A6">
              <w:t>Zk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57CAA" w:rsidRPr="005C18A6" w:rsidRDefault="00D57CAA" w:rsidP="00274A5A">
            <w:pPr>
              <w:spacing w:before="60" w:after="60"/>
              <w:jc w:val="center"/>
            </w:pPr>
            <w:r w:rsidRPr="005C18A6">
              <w:t>3</w:t>
            </w:r>
          </w:p>
        </w:tc>
      </w:tr>
      <w:tr w:rsidR="00443D99" w:rsidRPr="005C18A6" w:rsidTr="008E57B0">
        <w:trPr>
          <w:cantSplit/>
        </w:trPr>
        <w:tc>
          <w:tcPr>
            <w:tcW w:w="4748" w:type="dxa"/>
            <w:tcBorders>
              <w:top w:val="single" w:sz="4" w:space="0" w:color="auto"/>
            </w:tcBorders>
            <w:vAlign w:val="center"/>
          </w:tcPr>
          <w:p w:rsidR="00443D99" w:rsidRPr="005C18A6" w:rsidRDefault="00443D99" w:rsidP="00274A5A">
            <w:pPr>
              <w:spacing w:before="60" w:after="60"/>
              <w:ind w:left="28"/>
            </w:pPr>
            <w:r w:rsidRPr="005C18A6">
              <w:t>Proseminář akademické práce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443D99" w:rsidRPr="005C18A6" w:rsidRDefault="00443D99" w:rsidP="00443D99">
            <w:pPr>
              <w:spacing w:before="60" w:after="60"/>
            </w:pPr>
            <w:r w:rsidRPr="005C18A6">
              <w:t>APROSAP01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443D99" w:rsidRPr="005C18A6" w:rsidRDefault="00443D99" w:rsidP="00274A5A">
            <w:pPr>
              <w:spacing w:before="60" w:after="60"/>
              <w:jc w:val="center"/>
            </w:pPr>
            <w:r w:rsidRPr="005C18A6">
              <w:t>–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43D99" w:rsidRPr="005C18A6" w:rsidRDefault="00443D99" w:rsidP="00274A5A">
            <w:pPr>
              <w:spacing w:before="60" w:after="60"/>
              <w:jc w:val="center"/>
            </w:pPr>
            <w:r w:rsidRPr="005C18A6">
              <w:t>Z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43D99" w:rsidRPr="005C18A6" w:rsidRDefault="00443D99" w:rsidP="00274A5A">
            <w:pPr>
              <w:spacing w:before="60" w:after="60"/>
              <w:jc w:val="center"/>
            </w:pPr>
            <w:r w:rsidRPr="005C18A6">
              <w:t>2</w:t>
            </w:r>
          </w:p>
        </w:tc>
      </w:tr>
    </w:tbl>
    <w:p w:rsidR="00D57CAA" w:rsidRPr="005C18A6" w:rsidRDefault="00D57CAA" w:rsidP="00A31D47">
      <w:pPr>
        <w:rPr>
          <w:b/>
        </w:rPr>
      </w:pPr>
    </w:p>
    <w:p w:rsidR="00D57CAA" w:rsidRPr="005C18A6" w:rsidRDefault="00D57CAA" w:rsidP="00A31D47">
      <w:pPr>
        <w:rPr>
          <w:b/>
        </w:rPr>
      </w:pPr>
      <w:r w:rsidRPr="005C18A6">
        <w:rPr>
          <w:b/>
        </w:rPr>
        <w:t>Povinné oborové předměty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440"/>
        <w:gridCol w:w="900"/>
        <w:gridCol w:w="900"/>
        <w:gridCol w:w="900"/>
        <w:gridCol w:w="900"/>
      </w:tblGrid>
      <w:tr w:rsidR="00D57CAA" w:rsidRPr="005C18A6" w:rsidTr="00274A5A">
        <w:trPr>
          <w:cantSplit/>
        </w:trPr>
        <w:tc>
          <w:tcPr>
            <w:tcW w:w="4750" w:type="dxa"/>
            <w:vAlign w:val="center"/>
          </w:tcPr>
          <w:p w:rsidR="00D57CAA" w:rsidRPr="005C18A6" w:rsidRDefault="00D57CAA" w:rsidP="00274A5A">
            <w:pPr>
              <w:pStyle w:val="Pln1sloupec"/>
            </w:pPr>
            <w:r w:rsidRPr="005C18A6">
              <w:t>Čeština pro překladatele 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7CAA" w:rsidRPr="005C18A6" w:rsidRDefault="0041289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ADD100001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D57CAA" w:rsidRPr="005C18A6" w:rsidTr="00274A5A">
        <w:trPr>
          <w:cantSplit/>
        </w:trPr>
        <w:tc>
          <w:tcPr>
            <w:tcW w:w="4750" w:type="dxa"/>
            <w:vAlign w:val="center"/>
          </w:tcPr>
          <w:p w:rsidR="00D57CAA" w:rsidRPr="005C18A6" w:rsidRDefault="00D57CAA" w:rsidP="00274A5A">
            <w:pPr>
              <w:pStyle w:val="Pln1sloupec"/>
            </w:pPr>
            <w:r w:rsidRPr="005C18A6">
              <w:t>Čeština pro překladatele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7CAA" w:rsidRPr="005C18A6" w:rsidRDefault="0041289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ADD100002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2 / 2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D57CAA" w:rsidRPr="005C18A6" w:rsidTr="00274A5A">
        <w:trPr>
          <w:cantSplit/>
        </w:trPr>
        <w:tc>
          <w:tcPr>
            <w:tcW w:w="4750" w:type="dxa"/>
            <w:vAlign w:val="center"/>
          </w:tcPr>
          <w:p w:rsidR="00D57CAA" w:rsidRPr="005C18A6" w:rsidRDefault="00D57CAA" w:rsidP="00274A5A">
            <w:pPr>
              <w:pStyle w:val="Pln1sloupec"/>
            </w:pPr>
            <w:r w:rsidRPr="005C18A6">
              <w:t>Čeština pro překladatele III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7CAA" w:rsidRPr="005C18A6" w:rsidRDefault="0041289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ADD100003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2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D57CAA" w:rsidRPr="005C18A6" w:rsidTr="00274A5A">
        <w:trPr>
          <w:cantSplit/>
        </w:trPr>
        <w:tc>
          <w:tcPr>
            <w:tcW w:w="4750" w:type="dxa"/>
            <w:vAlign w:val="center"/>
          </w:tcPr>
          <w:p w:rsidR="00D57CAA" w:rsidRPr="005C18A6" w:rsidRDefault="00D57CAA" w:rsidP="00274A5A">
            <w:pPr>
              <w:pStyle w:val="Pln1sloupec"/>
            </w:pPr>
            <w:r w:rsidRPr="005C18A6">
              <w:t>Čeština pro překladatele IV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7CAA" w:rsidRPr="005C18A6" w:rsidRDefault="0041289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ADD100004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2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D57CAA" w:rsidRPr="005C18A6" w:rsidTr="00274A5A">
        <w:trPr>
          <w:cantSplit/>
        </w:trPr>
        <w:tc>
          <w:tcPr>
            <w:tcW w:w="4750" w:type="dxa"/>
            <w:vAlign w:val="center"/>
          </w:tcPr>
          <w:p w:rsidR="00D57CAA" w:rsidRPr="005C18A6" w:rsidRDefault="00D57CAA" w:rsidP="00274A5A">
            <w:pPr>
              <w:pStyle w:val="Pln1sloupec"/>
            </w:pPr>
            <w:r w:rsidRPr="005C18A6">
              <w:t>Základy teorie překladu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7CAA" w:rsidRPr="005C18A6" w:rsidRDefault="0041289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ADD100005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2 / –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D57CAA" w:rsidRPr="005C18A6" w:rsidTr="00274A5A">
        <w:trPr>
          <w:cantSplit/>
        </w:trPr>
        <w:tc>
          <w:tcPr>
            <w:tcW w:w="4750" w:type="dxa"/>
            <w:vAlign w:val="center"/>
          </w:tcPr>
          <w:p w:rsidR="00D57CAA" w:rsidRPr="005C18A6" w:rsidRDefault="00D57CAA" w:rsidP="00274A5A">
            <w:pPr>
              <w:pStyle w:val="Pln1sloupec"/>
            </w:pPr>
            <w:r w:rsidRPr="005C18A6">
              <w:t>Základy teorie tlumočení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7CAA" w:rsidRPr="005C18A6" w:rsidRDefault="0041289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ADD100006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2 / –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D57CAA" w:rsidRPr="005C18A6" w:rsidTr="00274A5A">
        <w:trPr>
          <w:cantSplit/>
        </w:trPr>
        <w:tc>
          <w:tcPr>
            <w:tcW w:w="4750" w:type="dxa"/>
            <w:vAlign w:val="center"/>
          </w:tcPr>
          <w:p w:rsidR="00D57CAA" w:rsidRPr="005C18A6" w:rsidRDefault="00D57CAA" w:rsidP="00274A5A">
            <w:pPr>
              <w:pStyle w:val="Pln1sloupec"/>
            </w:pPr>
            <w:r w:rsidRPr="005C18A6">
              <w:t>Kontrastivní fonetika (DE)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7CAA" w:rsidRPr="005C18A6" w:rsidRDefault="0041289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ADD100007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1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D57CAA" w:rsidRPr="005C18A6" w:rsidTr="00274A5A">
        <w:trPr>
          <w:cantSplit/>
        </w:trPr>
        <w:tc>
          <w:tcPr>
            <w:tcW w:w="4750" w:type="dxa"/>
            <w:vAlign w:val="center"/>
          </w:tcPr>
          <w:p w:rsidR="00D57CAA" w:rsidRPr="005C18A6" w:rsidRDefault="00D57CAA" w:rsidP="00274A5A">
            <w:pPr>
              <w:pStyle w:val="Pln1sloupec"/>
            </w:pPr>
            <w:r w:rsidRPr="005C18A6">
              <w:t>Kontrastivní gramatika I (DE)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57CAA" w:rsidRPr="005C18A6" w:rsidRDefault="0041289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ADD100008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1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D57CAA" w:rsidRPr="005C18A6" w:rsidRDefault="00D57CAA" w:rsidP="00274A5A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B01ECB" w:rsidRPr="005C18A6" w:rsidTr="00B01ECB">
        <w:trPr>
          <w:cantSplit/>
        </w:trPr>
        <w:tc>
          <w:tcPr>
            <w:tcW w:w="4750" w:type="dxa"/>
            <w:vAlign w:val="center"/>
          </w:tcPr>
          <w:p w:rsidR="00B01ECB" w:rsidRPr="005C18A6" w:rsidRDefault="00B01ECB" w:rsidP="00B01ECB">
            <w:pPr>
              <w:pStyle w:val="Pln1sloupec"/>
            </w:pPr>
            <w:r w:rsidRPr="005C18A6">
              <w:t>Kontrastivní gramatika II (DE)</w:t>
            </w:r>
          </w:p>
        </w:tc>
        <w:tc>
          <w:tcPr>
            <w:tcW w:w="1440" w:type="dxa"/>
            <w:shd w:val="clear" w:color="auto" w:fill="auto"/>
          </w:tcPr>
          <w:p w:rsidR="00B01ECB" w:rsidRPr="005C18A6" w:rsidRDefault="0041289A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ADD100009</w:t>
            </w: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1</w:t>
            </w: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B01ECB" w:rsidRPr="005C18A6" w:rsidTr="00274A5A">
        <w:trPr>
          <w:cantSplit/>
        </w:trPr>
        <w:tc>
          <w:tcPr>
            <w:tcW w:w="4750" w:type="dxa"/>
            <w:vAlign w:val="center"/>
          </w:tcPr>
          <w:p w:rsidR="00B01ECB" w:rsidRPr="005C18A6" w:rsidRDefault="00B01ECB" w:rsidP="00B01ECB">
            <w:pPr>
              <w:pStyle w:val="Pln1sloupec"/>
            </w:pPr>
            <w:r w:rsidRPr="005C18A6">
              <w:t>Kontrastivní gramatika v překladu (DE)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1ECB" w:rsidRPr="005C18A6" w:rsidRDefault="0041289A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ADD100010</w:t>
            </w: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B01ECB" w:rsidRPr="005C18A6" w:rsidTr="00274A5A">
        <w:trPr>
          <w:cantSplit/>
        </w:trPr>
        <w:tc>
          <w:tcPr>
            <w:tcW w:w="4750" w:type="dxa"/>
            <w:vAlign w:val="center"/>
          </w:tcPr>
          <w:p w:rsidR="00B01ECB" w:rsidRPr="005C18A6" w:rsidRDefault="00B01ECB" w:rsidP="00B01ECB">
            <w:pPr>
              <w:pStyle w:val="Pln1sloupec"/>
            </w:pPr>
            <w:r w:rsidRPr="005C18A6">
              <w:t>Kontrastivní lexikologie a stylistika (DE)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1ECB" w:rsidRPr="005C18A6" w:rsidRDefault="0041289A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ADD100011</w:t>
            </w: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2</w:t>
            </w: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B01ECB" w:rsidRPr="005C18A6" w:rsidRDefault="00B01ECB" w:rsidP="00B01ECB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7414B8" w:rsidRPr="005C18A6" w:rsidTr="00822D50">
        <w:trPr>
          <w:cantSplit/>
        </w:trPr>
        <w:tc>
          <w:tcPr>
            <w:tcW w:w="4750" w:type="dxa"/>
            <w:vAlign w:val="center"/>
          </w:tcPr>
          <w:p w:rsidR="007414B8" w:rsidRPr="005C18A6" w:rsidRDefault="007414B8" w:rsidP="007414B8">
            <w:pPr>
              <w:pStyle w:val="Pln1sloupec"/>
            </w:pPr>
            <w:r w:rsidRPr="005C18A6">
              <w:t>Překladatelská propedeutika (DE)</w:t>
            </w:r>
          </w:p>
        </w:tc>
        <w:tc>
          <w:tcPr>
            <w:tcW w:w="1440" w:type="dxa"/>
            <w:shd w:val="clear" w:color="auto" w:fill="auto"/>
          </w:tcPr>
          <w:p w:rsidR="007414B8" w:rsidRPr="005C18A6" w:rsidRDefault="0041289A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ADD100012</w:t>
            </w:r>
          </w:p>
        </w:tc>
        <w:tc>
          <w:tcPr>
            <w:tcW w:w="1800" w:type="dxa"/>
            <w:gridSpan w:val="2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7414B8" w:rsidRPr="005C18A6" w:rsidTr="00822D50">
        <w:trPr>
          <w:cantSplit/>
        </w:trPr>
        <w:tc>
          <w:tcPr>
            <w:tcW w:w="4750" w:type="dxa"/>
            <w:vAlign w:val="center"/>
          </w:tcPr>
          <w:p w:rsidR="007414B8" w:rsidRPr="005C18A6" w:rsidRDefault="007414B8" w:rsidP="007414B8">
            <w:pPr>
              <w:pStyle w:val="Pln1sloupec"/>
            </w:pPr>
            <w:r w:rsidRPr="005C18A6">
              <w:t>Tlumočnická propedeutika (DE)</w:t>
            </w:r>
          </w:p>
        </w:tc>
        <w:tc>
          <w:tcPr>
            <w:tcW w:w="1440" w:type="dxa"/>
            <w:shd w:val="clear" w:color="auto" w:fill="auto"/>
          </w:tcPr>
          <w:p w:rsidR="007414B8" w:rsidRPr="005C18A6" w:rsidRDefault="0041289A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ADD100013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7414B8" w:rsidRPr="005C18A6" w:rsidTr="00274A5A">
        <w:trPr>
          <w:cantSplit/>
        </w:trPr>
        <w:tc>
          <w:tcPr>
            <w:tcW w:w="4750" w:type="dxa"/>
            <w:vAlign w:val="center"/>
          </w:tcPr>
          <w:p w:rsidR="007414B8" w:rsidRPr="005C18A6" w:rsidRDefault="007414B8" w:rsidP="007414B8">
            <w:pPr>
              <w:pStyle w:val="Pln1sloupec"/>
            </w:pPr>
            <w:r w:rsidRPr="005C18A6">
              <w:t>Kulturní dějiny I (DE)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14B8" w:rsidRPr="005C18A6" w:rsidRDefault="0041289A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ADD100014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1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7414B8" w:rsidRPr="005C18A6" w:rsidTr="00274A5A">
        <w:trPr>
          <w:cantSplit/>
        </w:trPr>
        <w:tc>
          <w:tcPr>
            <w:tcW w:w="4750" w:type="dxa"/>
            <w:vAlign w:val="center"/>
          </w:tcPr>
          <w:p w:rsidR="007414B8" w:rsidRPr="005C18A6" w:rsidRDefault="007414B8" w:rsidP="007414B8">
            <w:pPr>
              <w:pStyle w:val="Pln1sloupec"/>
            </w:pPr>
            <w:r w:rsidRPr="005C18A6">
              <w:t>Kulturní dějiny II (DE)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14B8" w:rsidRPr="005C18A6" w:rsidRDefault="0041289A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ADD100015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1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7414B8" w:rsidRPr="005C18A6" w:rsidTr="00274A5A">
        <w:trPr>
          <w:cantSplit/>
        </w:trPr>
        <w:tc>
          <w:tcPr>
            <w:tcW w:w="4750" w:type="dxa"/>
            <w:vAlign w:val="center"/>
          </w:tcPr>
          <w:p w:rsidR="007414B8" w:rsidRPr="005C18A6" w:rsidRDefault="007414B8" w:rsidP="007414B8">
            <w:pPr>
              <w:pStyle w:val="Pln1sloupec"/>
            </w:pPr>
            <w:r w:rsidRPr="005C18A6">
              <w:t>Překlad I (DE-CS)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14B8" w:rsidRPr="005C18A6" w:rsidRDefault="0041289A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ADD100016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7414B8" w:rsidRPr="005C18A6" w:rsidTr="00274A5A">
        <w:trPr>
          <w:cantSplit/>
        </w:trPr>
        <w:tc>
          <w:tcPr>
            <w:tcW w:w="4750" w:type="dxa"/>
            <w:vAlign w:val="center"/>
          </w:tcPr>
          <w:p w:rsidR="007414B8" w:rsidRPr="005C18A6" w:rsidRDefault="007414B8" w:rsidP="007414B8">
            <w:pPr>
              <w:pStyle w:val="Pln1sloupec"/>
            </w:pPr>
            <w:r w:rsidRPr="005C18A6">
              <w:t>Překlad II (CS-DE)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14B8" w:rsidRPr="005C18A6" w:rsidRDefault="0041289A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ADD100017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7414B8" w:rsidRPr="005C18A6" w:rsidTr="00274A5A">
        <w:trPr>
          <w:cantSplit/>
        </w:trPr>
        <w:tc>
          <w:tcPr>
            <w:tcW w:w="4750" w:type="dxa"/>
            <w:vAlign w:val="center"/>
          </w:tcPr>
          <w:p w:rsidR="007414B8" w:rsidRPr="005C18A6" w:rsidRDefault="007414B8" w:rsidP="007414B8">
            <w:pPr>
              <w:pStyle w:val="Pln1sloupec"/>
            </w:pPr>
            <w:r w:rsidRPr="005C18A6">
              <w:t>Tlumočení I (DE-CS)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14B8" w:rsidRPr="005C18A6" w:rsidRDefault="0041289A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ADD100018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7414B8" w:rsidRPr="005C18A6" w:rsidTr="00274A5A">
        <w:trPr>
          <w:cantSplit/>
        </w:trPr>
        <w:tc>
          <w:tcPr>
            <w:tcW w:w="4750" w:type="dxa"/>
            <w:vAlign w:val="center"/>
          </w:tcPr>
          <w:p w:rsidR="007414B8" w:rsidRPr="005C18A6" w:rsidRDefault="007414B8" w:rsidP="007414B8">
            <w:pPr>
              <w:pStyle w:val="Pln1sloupec"/>
            </w:pPr>
            <w:r w:rsidRPr="005C18A6">
              <w:t>Tlumočení II (DE-CS-DE)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14B8" w:rsidRPr="005C18A6" w:rsidRDefault="0041289A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ADD100019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7414B8" w:rsidRPr="005C18A6" w:rsidTr="00274A5A">
        <w:trPr>
          <w:cantSplit/>
        </w:trPr>
        <w:tc>
          <w:tcPr>
            <w:tcW w:w="4750" w:type="dxa"/>
            <w:vAlign w:val="center"/>
          </w:tcPr>
          <w:p w:rsidR="007414B8" w:rsidRPr="005C18A6" w:rsidRDefault="007414B8" w:rsidP="007414B8">
            <w:pPr>
              <w:pStyle w:val="Pln1sloupec"/>
              <w:ind w:left="0"/>
              <w:rPr>
                <w:caps/>
              </w:rPr>
            </w:pPr>
            <w:r w:rsidRPr="005C18A6">
              <w:t>Analýza literárního textu I (DE)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14B8" w:rsidRPr="005C18A6" w:rsidRDefault="0041289A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ADD100020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7414B8" w:rsidRPr="005C18A6" w:rsidTr="00274A5A">
        <w:trPr>
          <w:cantSplit/>
        </w:trPr>
        <w:tc>
          <w:tcPr>
            <w:tcW w:w="4750" w:type="dxa"/>
            <w:vAlign w:val="center"/>
          </w:tcPr>
          <w:p w:rsidR="007414B8" w:rsidRPr="005C18A6" w:rsidRDefault="007414B8" w:rsidP="007414B8">
            <w:pPr>
              <w:pStyle w:val="Pln1sloupec"/>
            </w:pPr>
            <w:r w:rsidRPr="005C18A6">
              <w:t>Analýza literárního textu II (DE)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14B8" w:rsidRPr="005C18A6" w:rsidRDefault="0041289A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ADD100021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900" w:type="dxa"/>
            <w:vAlign w:val="center"/>
          </w:tcPr>
          <w:p w:rsidR="007414B8" w:rsidRPr="005C18A6" w:rsidRDefault="007414B8" w:rsidP="007414B8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</w:tbl>
    <w:p w:rsidR="00307FE9" w:rsidRPr="005C18A6" w:rsidRDefault="00307FE9" w:rsidP="00797D94">
      <w:pPr>
        <w:spacing w:line="360" w:lineRule="auto"/>
        <w:rPr>
          <w:b/>
        </w:rPr>
      </w:pPr>
    </w:p>
    <w:p w:rsidR="00797D94" w:rsidRPr="005C18A6" w:rsidRDefault="00797D94" w:rsidP="00710A97">
      <w:pPr>
        <w:rPr>
          <w:b/>
        </w:rPr>
      </w:pPr>
      <w:r w:rsidRPr="005C18A6">
        <w:rPr>
          <w:b/>
        </w:rPr>
        <w:t>Povinné předměty zaměřené na přípravu závěrečné práce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992"/>
        <w:gridCol w:w="971"/>
        <w:gridCol w:w="900"/>
        <w:gridCol w:w="900"/>
      </w:tblGrid>
      <w:tr w:rsidR="00797D94" w:rsidRPr="005C18A6" w:rsidTr="00336800">
        <w:trPr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94" w:rsidRPr="005C18A6" w:rsidRDefault="00797D94" w:rsidP="00D42C29">
            <w:pPr>
              <w:pStyle w:val="Pln1sloupec"/>
            </w:pPr>
            <w:r w:rsidRPr="005C18A6">
              <w:t>Konzultace k bakalářské práci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94" w:rsidRPr="005C18A6" w:rsidRDefault="0041289A" w:rsidP="00D42C29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ADD100022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94" w:rsidRPr="005C18A6" w:rsidRDefault="00797D94" w:rsidP="00D42C29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94" w:rsidRPr="005C18A6" w:rsidRDefault="00797D94" w:rsidP="00D42C29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94" w:rsidRPr="005C18A6" w:rsidRDefault="00797D94" w:rsidP="00D42C29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797D94" w:rsidRPr="005C18A6" w:rsidTr="00336800">
        <w:trPr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94" w:rsidRPr="005C18A6" w:rsidRDefault="00797D94" w:rsidP="00D42C29">
            <w:pPr>
              <w:pStyle w:val="Pln1sloupec"/>
            </w:pPr>
            <w:r w:rsidRPr="005C18A6">
              <w:t>Překladatelská analýza a odborný komentář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94" w:rsidRPr="005C18A6" w:rsidRDefault="0041289A" w:rsidP="00D42C29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94" w:rsidRPr="005C18A6" w:rsidRDefault="00797D94" w:rsidP="00D42C29">
            <w:pPr>
              <w:pStyle w:val="Plnostatnsloupce"/>
              <w:rPr>
                <w:noProof w:val="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94" w:rsidRPr="005C18A6" w:rsidRDefault="00797D94" w:rsidP="00D42C29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94" w:rsidRPr="005C18A6" w:rsidRDefault="00797D94" w:rsidP="00D42C29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94" w:rsidRPr="005C18A6" w:rsidRDefault="00797D94" w:rsidP="00D42C29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</w:tbl>
    <w:p w:rsidR="00923890" w:rsidRPr="005C18A6" w:rsidRDefault="00923890" w:rsidP="00783D6A">
      <w:pPr>
        <w:rPr>
          <w:b/>
        </w:rPr>
      </w:pPr>
    </w:p>
    <w:p w:rsidR="0041289A" w:rsidRPr="005C18A6" w:rsidRDefault="00710A97" w:rsidP="00F8149E">
      <w:pPr>
        <w:rPr>
          <w:b/>
        </w:rPr>
      </w:pPr>
      <w:r w:rsidRPr="005C18A6">
        <w:rPr>
          <w:b/>
        </w:rPr>
        <w:br w:type="page"/>
      </w:r>
      <w:r w:rsidR="00783D6A" w:rsidRPr="005C18A6">
        <w:rPr>
          <w:b/>
        </w:rPr>
        <w:lastRenderedPageBreak/>
        <w:t>Povinně volitelné předměty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417"/>
        <w:gridCol w:w="783"/>
        <w:gridCol w:w="900"/>
        <w:gridCol w:w="900"/>
        <w:gridCol w:w="900"/>
      </w:tblGrid>
      <w:tr w:rsidR="0041289A" w:rsidRPr="005C18A6" w:rsidTr="007034EB">
        <w:trPr>
          <w:cantSplit/>
        </w:trPr>
        <w:tc>
          <w:tcPr>
            <w:tcW w:w="8890" w:type="dxa"/>
            <w:gridSpan w:val="5"/>
          </w:tcPr>
          <w:p w:rsidR="0041289A" w:rsidRPr="005C18A6" w:rsidRDefault="0041289A" w:rsidP="0041289A">
            <w:pPr>
              <w:pStyle w:val="Plnostatnsloupce"/>
              <w:jc w:val="left"/>
              <w:rPr>
                <w:i/>
                <w:noProof w:val="0"/>
              </w:rPr>
            </w:pPr>
            <w:r w:rsidRPr="005C18A6">
              <w:rPr>
                <w:b/>
                <w:noProof w:val="0"/>
              </w:rPr>
              <w:t>PVP1:</w:t>
            </w:r>
            <w:r w:rsidRPr="005C18A6">
              <w:rPr>
                <w:noProof w:val="0"/>
              </w:rPr>
              <w:t xml:space="preserve"> Universität Leipzig</w:t>
            </w:r>
          </w:p>
        </w:tc>
        <w:tc>
          <w:tcPr>
            <w:tcW w:w="900" w:type="dxa"/>
            <w:vAlign w:val="center"/>
          </w:tcPr>
          <w:p w:rsidR="0041289A" w:rsidRPr="005C18A6" w:rsidRDefault="0041289A" w:rsidP="007034EB">
            <w:pPr>
              <w:pStyle w:val="Plnostatnsloupce"/>
              <w:rPr>
                <w:b/>
                <w:noProof w:val="0"/>
              </w:rPr>
            </w:pPr>
          </w:p>
        </w:tc>
      </w:tr>
      <w:tr w:rsidR="0041289A" w:rsidRPr="005C18A6" w:rsidTr="0041289A">
        <w:trPr>
          <w:cantSplit/>
        </w:trPr>
        <w:tc>
          <w:tcPr>
            <w:tcW w:w="4890" w:type="dxa"/>
          </w:tcPr>
          <w:p w:rsidR="0041289A" w:rsidRPr="005C18A6" w:rsidRDefault="0041289A" w:rsidP="007034EB">
            <w:pPr>
              <w:pStyle w:val="Plnostatnsloupce"/>
              <w:jc w:val="left"/>
              <w:rPr>
                <w:noProof w:val="0"/>
              </w:rPr>
            </w:pPr>
            <w:r w:rsidRPr="005C18A6">
              <w:rPr>
                <w:b/>
                <w:noProof w:val="0"/>
              </w:rPr>
              <w:t xml:space="preserve">Modul 1: </w:t>
            </w:r>
            <w:r w:rsidRPr="005C18A6">
              <w:rPr>
                <w:noProof w:val="0"/>
              </w:rPr>
              <w:t>Terminologielehre und Sprachtechnologie</w:t>
            </w:r>
          </w:p>
        </w:tc>
        <w:tc>
          <w:tcPr>
            <w:tcW w:w="4000" w:type="dxa"/>
            <w:gridSpan w:val="4"/>
          </w:tcPr>
          <w:p w:rsidR="0041289A" w:rsidRPr="005C18A6" w:rsidRDefault="0041289A" w:rsidP="007034EB">
            <w:pPr>
              <w:pStyle w:val="Plnostatnsloupce"/>
              <w:jc w:val="left"/>
              <w:rPr>
                <w:noProof w:val="0"/>
              </w:rPr>
            </w:pPr>
            <w:r w:rsidRPr="005C18A6">
              <w:rPr>
                <w:noProof w:val="0"/>
              </w:rPr>
              <w:t>ADD100024</w:t>
            </w:r>
          </w:p>
        </w:tc>
        <w:tc>
          <w:tcPr>
            <w:tcW w:w="900" w:type="dxa"/>
            <w:vAlign w:val="center"/>
          </w:tcPr>
          <w:p w:rsidR="0041289A" w:rsidRPr="005C18A6" w:rsidRDefault="0041289A" w:rsidP="007034EB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10</w:t>
            </w:r>
          </w:p>
        </w:tc>
      </w:tr>
      <w:tr w:rsidR="0041289A" w:rsidRPr="005C18A6" w:rsidTr="0041289A">
        <w:trPr>
          <w:cantSplit/>
        </w:trPr>
        <w:tc>
          <w:tcPr>
            <w:tcW w:w="4890" w:type="dxa"/>
          </w:tcPr>
          <w:p w:rsidR="0041289A" w:rsidRPr="005C18A6" w:rsidRDefault="0041289A" w:rsidP="007034EB">
            <w:pPr>
              <w:pStyle w:val="Plnostatnsloupce"/>
              <w:tabs>
                <w:tab w:val="left" w:pos="1811"/>
              </w:tabs>
              <w:jc w:val="left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 xml:space="preserve">Modul 2: </w:t>
            </w:r>
            <w:r w:rsidRPr="005C18A6">
              <w:rPr>
                <w:noProof w:val="0"/>
              </w:rPr>
              <w:t>Übersetzen und Historischer Kontext</w:t>
            </w:r>
          </w:p>
        </w:tc>
        <w:tc>
          <w:tcPr>
            <w:tcW w:w="4000" w:type="dxa"/>
            <w:gridSpan w:val="4"/>
          </w:tcPr>
          <w:p w:rsidR="0041289A" w:rsidRPr="005C18A6" w:rsidRDefault="0041289A" w:rsidP="007034EB">
            <w:pPr>
              <w:pStyle w:val="Plnostatnsloupce"/>
              <w:tabs>
                <w:tab w:val="left" w:pos="1811"/>
              </w:tabs>
              <w:jc w:val="left"/>
              <w:rPr>
                <w:b/>
                <w:noProof w:val="0"/>
              </w:rPr>
            </w:pPr>
            <w:r w:rsidRPr="005C18A6">
              <w:rPr>
                <w:noProof w:val="0"/>
              </w:rPr>
              <w:t>ADD100025</w:t>
            </w:r>
          </w:p>
        </w:tc>
        <w:tc>
          <w:tcPr>
            <w:tcW w:w="900" w:type="dxa"/>
            <w:vAlign w:val="center"/>
          </w:tcPr>
          <w:p w:rsidR="0041289A" w:rsidRPr="005C18A6" w:rsidRDefault="0041289A" w:rsidP="007034EB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10</w:t>
            </w:r>
          </w:p>
        </w:tc>
      </w:tr>
      <w:tr w:rsidR="0041289A" w:rsidRPr="005C18A6" w:rsidTr="0041289A">
        <w:trPr>
          <w:cantSplit/>
        </w:trPr>
        <w:tc>
          <w:tcPr>
            <w:tcW w:w="4890" w:type="dxa"/>
          </w:tcPr>
          <w:p w:rsidR="0041289A" w:rsidRPr="005C18A6" w:rsidRDefault="0041289A" w:rsidP="007034EB">
            <w:pPr>
              <w:pStyle w:val="Plnostatnsloupce"/>
              <w:jc w:val="left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 xml:space="preserve">Modul 3: </w:t>
            </w:r>
            <w:r w:rsidRPr="005C18A6">
              <w:rPr>
                <w:noProof w:val="0"/>
              </w:rPr>
              <w:t>Fachtexte und Textreproduktion</w:t>
            </w:r>
          </w:p>
        </w:tc>
        <w:tc>
          <w:tcPr>
            <w:tcW w:w="4000" w:type="dxa"/>
            <w:gridSpan w:val="4"/>
          </w:tcPr>
          <w:p w:rsidR="0041289A" w:rsidRPr="005C18A6" w:rsidRDefault="0041289A" w:rsidP="007034EB">
            <w:pPr>
              <w:pStyle w:val="Plnostatnsloupce"/>
              <w:jc w:val="left"/>
              <w:rPr>
                <w:b/>
                <w:noProof w:val="0"/>
              </w:rPr>
            </w:pPr>
            <w:r w:rsidRPr="005C18A6">
              <w:rPr>
                <w:noProof w:val="0"/>
              </w:rPr>
              <w:t>ADD100026</w:t>
            </w:r>
          </w:p>
        </w:tc>
        <w:tc>
          <w:tcPr>
            <w:tcW w:w="900" w:type="dxa"/>
            <w:vAlign w:val="center"/>
          </w:tcPr>
          <w:p w:rsidR="0041289A" w:rsidRPr="005C18A6" w:rsidRDefault="0041289A" w:rsidP="007034EB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10</w:t>
            </w:r>
          </w:p>
        </w:tc>
      </w:tr>
      <w:tr w:rsidR="0041289A" w:rsidRPr="005C18A6" w:rsidTr="0041289A">
        <w:trPr>
          <w:cantSplit/>
        </w:trPr>
        <w:tc>
          <w:tcPr>
            <w:tcW w:w="4890" w:type="dxa"/>
          </w:tcPr>
          <w:p w:rsidR="0041289A" w:rsidRPr="005C18A6" w:rsidRDefault="0041289A" w:rsidP="007034EB">
            <w:pPr>
              <w:pStyle w:val="Plnostatnsloupce"/>
              <w:jc w:val="left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 xml:space="preserve">Modul 4: </w:t>
            </w:r>
            <w:r w:rsidRPr="005C18A6">
              <w:rPr>
                <w:noProof w:val="0"/>
              </w:rPr>
              <w:t>Kontrastive Linguistik</w:t>
            </w:r>
          </w:p>
        </w:tc>
        <w:tc>
          <w:tcPr>
            <w:tcW w:w="4000" w:type="dxa"/>
            <w:gridSpan w:val="4"/>
          </w:tcPr>
          <w:p w:rsidR="0041289A" w:rsidRPr="005C18A6" w:rsidRDefault="0041289A" w:rsidP="007034EB">
            <w:pPr>
              <w:pStyle w:val="Plnostatnsloupce"/>
              <w:jc w:val="left"/>
              <w:rPr>
                <w:b/>
                <w:noProof w:val="0"/>
              </w:rPr>
            </w:pPr>
            <w:r w:rsidRPr="005C18A6">
              <w:rPr>
                <w:noProof w:val="0"/>
              </w:rPr>
              <w:t>ADD100027</w:t>
            </w:r>
          </w:p>
        </w:tc>
        <w:tc>
          <w:tcPr>
            <w:tcW w:w="900" w:type="dxa"/>
            <w:vAlign w:val="center"/>
          </w:tcPr>
          <w:p w:rsidR="0041289A" w:rsidRPr="005C18A6" w:rsidRDefault="0041289A" w:rsidP="007034EB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10</w:t>
            </w:r>
          </w:p>
        </w:tc>
      </w:tr>
      <w:tr w:rsidR="0041289A" w:rsidRPr="005C18A6" w:rsidTr="0041289A">
        <w:trPr>
          <w:cantSplit/>
        </w:trPr>
        <w:tc>
          <w:tcPr>
            <w:tcW w:w="4890" w:type="dxa"/>
          </w:tcPr>
          <w:p w:rsidR="0041289A" w:rsidRPr="005C18A6" w:rsidRDefault="0041289A" w:rsidP="007034EB">
            <w:pPr>
              <w:pStyle w:val="Plnostatnsloupce"/>
              <w:jc w:val="left"/>
              <w:rPr>
                <w:noProof w:val="0"/>
              </w:rPr>
            </w:pPr>
            <w:r w:rsidRPr="005C18A6">
              <w:rPr>
                <w:b/>
                <w:noProof w:val="0"/>
              </w:rPr>
              <w:t>Modul 5:</w:t>
            </w:r>
            <w:r w:rsidRPr="005C18A6">
              <w:rPr>
                <w:noProof w:val="0"/>
              </w:rPr>
              <w:t xml:space="preserve"> Berufsbezogenes Praktikum</w:t>
            </w:r>
          </w:p>
        </w:tc>
        <w:tc>
          <w:tcPr>
            <w:tcW w:w="4000" w:type="dxa"/>
            <w:gridSpan w:val="4"/>
            <w:vAlign w:val="center"/>
          </w:tcPr>
          <w:p w:rsidR="0041289A" w:rsidRPr="005C18A6" w:rsidRDefault="0041289A" w:rsidP="0041289A">
            <w:pPr>
              <w:pStyle w:val="Plnostatnsloupce"/>
              <w:jc w:val="left"/>
              <w:rPr>
                <w:noProof w:val="0"/>
              </w:rPr>
            </w:pPr>
            <w:r w:rsidRPr="005C18A6">
              <w:rPr>
                <w:noProof w:val="0"/>
              </w:rPr>
              <w:t>ADD100028</w:t>
            </w:r>
          </w:p>
        </w:tc>
        <w:tc>
          <w:tcPr>
            <w:tcW w:w="900" w:type="dxa"/>
            <w:vAlign w:val="center"/>
          </w:tcPr>
          <w:p w:rsidR="0041289A" w:rsidRPr="005C18A6" w:rsidRDefault="0041289A" w:rsidP="007034EB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10</w:t>
            </w:r>
          </w:p>
        </w:tc>
      </w:tr>
      <w:tr w:rsidR="0041289A" w:rsidRPr="005C18A6" w:rsidTr="0041289A">
        <w:trPr>
          <w:cantSplit/>
        </w:trPr>
        <w:tc>
          <w:tcPr>
            <w:tcW w:w="4890" w:type="dxa"/>
          </w:tcPr>
          <w:p w:rsidR="0041289A" w:rsidRPr="005C18A6" w:rsidRDefault="0041289A" w:rsidP="007034EB">
            <w:pPr>
              <w:pStyle w:val="Plnostatnsloupce"/>
              <w:jc w:val="left"/>
              <w:rPr>
                <w:noProof w:val="0"/>
              </w:rPr>
            </w:pPr>
            <w:r w:rsidRPr="005C18A6">
              <w:rPr>
                <w:b/>
                <w:noProof w:val="0"/>
              </w:rPr>
              <w:t>Modul 6:</w:t>
            </w:r>
            <w:r w:rsidRPr="005C18A6">
              <w:rPr>
                <w:noProof w:val="0"/>
              </w:rPr>
              <w:t xml:space="preserve"> Ausgewählte Aspekte des Übersetzens für das Sprachenpaar Tschechisch-Deutsch</w:t>
            </w:r>
          </w:p>
        </w:tc>
        <w:tc>
          <w:tcPr>
            <w:tcW w:w="4000" w:type="dxa"/>
            <w:gridSpan w:val="4"/>
          </w:tcPr>
          <w:p w:rsidR="0041289A" w:rsidRPr="005C18A6" w:rsidRDefault="0041289A" w:rsidP="007034EB">
            <w:pPr>
              <w:pStyle w:val="Plnostatnsloupce"/>
              <w:jc w:val="left"/>
              <w:rPr>
                <w:noProof w:val="0"/>
              </w:rPr>
            </w:pPr>
            <w:r w:rsidRPr="005C18A6">
              <w:rPr>
                <w:noProof w:val="0"/>
              </w:rPr>
              <w:t>ADD100029</w:t>
            </w:r>
          </w:p>
        </w:tc>
        <w:tc>
          <w:tcPr>
            <w:tcW w:w="900" w:type="dxa"/>
            <w:vAlign w:val="center"/>
          </w:tcPr>
          <w:p w:rsidR="0041289A" w:rsidRPr="005C18A6" w:rsidRDefault="0041289A" w:rsidP="007034EB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10</w:t>
            </w:r>
          </w:p>
        </w:tc>
      </w:tr>
      <w:tr w:rsidR="0041289A" w:rsidRPr="005C18A6" w:rsidTr="005569B6">
        <w:trPr>
          <w:cantSplit/>
        </w:trPr>
        <w:tc>
          <w:tcPr>
            <w:tcW w:w="4890" w:type="dxa"/>
            <w:tcBorders>
              <w:top w:val="single" w:sz="4" w:space="0" w:color="auto"/>
            </w:tcBorders>
          </w:tcPr>
          <w:p w:rsidR="0041289A" w:rsidRPr="005C18A6" w:rsidRDefault="0041289A" w:rsidP="007034EB">
            <w:pPr>
              <w:pStyle w:val="Pln1sloupec"/>
              <w:rPr>
                <w:b/>
              </w:rPr>
            </w:pPr>
            <w:r w:rsidRPr="005C18A6">
              <w:rPr>
                <w:b/>
              </w:rPr>
              <w:t xml:space="preserve">PVP2: </w:t>
            </w:r>
            <w:r w:rsidRPr="005C18A6">
              <w:t>Oborový modul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89A" w:rsidRPr="005C18A6" w:rsidRDefault="005569B6" w:rsidP="007034EB">
            <w:pPr>
              <w:pStyle w:val="Plnostatnsloupce"/>
              <w:rPr>
                <w:b/>
                <w:noProof w:val="0"/>
                <w:szCs w:val="22"/>
              </w:rPr>
            </w:pPr>
            <w:r w:rsidRPr="005C18A6">
              <w:rPr>
                <w:noProof w:val="0"/>
                <w:color w:val="201F1E"/>
                <w:szCs w:val="22"/>
                <w:shd w:val="clear" w:color="auto" w:fill="FFFFFF"/>
              </w:rPr>
              <w:t>A#NKC11V1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41289A" w:rsidRPr="005C18A6" w:rsidRDefault="0041289A" w:rsidP="007034EB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1289A" w:rsidRPr="005C18A6" w:rsidRDefault="0041289A" w:rsidP="007034EB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1289A" w:rsidRPr="005C18A6" w:rsidRDefault="0041289A" w:rsidP="007034EB">
            <w:pPr>
              <w:pStyle w:val="Plnostatnsloupce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1289A" w:rsidRPr="005C18A6" w:rsidRDefault="0041289A" w:rsidP="007034EB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15</w:t>
            </w:r>
          </w:p>
        </w:tc>
      </w:tr>
    </w:tbl>
    <w:p w:rsidR="0041289A" w:rsidRPr="005C18A6" w:rsidRDefault="0041289A" w:rsidP="00F8149E">
      <w:pPr>
        <w:rPr>
          <w:b/>
        </w:rPr>
      </w:pPr>
    </w:p>
    <w:p w:rsidR="0041289A" w:rsidRPr="005C18A6" w:rsidRDefault="0041289A" w:rsidP="00F8149E">
      <w:pPr>
        <w:rPr>
          <w:b/>
        </w:rPr>
      </w:pPr>
    </w:p>
    <w:p w:rsidR="00F8149E" w:rsidRPr="005C18A6" w:rsidRDefault="00F8149E" w:rsidP="00F8149E">
      <w:r w:rsidRPr="005C18A6">
        <w:rPr>
          <w:b/>
        </w:rPr>
        <w:t>Volitelné předměty</w:t>
      </w:r>
      <w:r w:rsidRPr="005C18A6">
        <w:t xml:space="preserve"> plní student v libovolném hodinovém rozsahu se ziskem takového počtu kreditů, aby celkem za své studium získal</w:t>
      </w:r>
      <w:r w:rsidRPr="005C18A6">
        <w:rPr>
          <w:b/>
        </w:rPr>
        <w:t xml:space="preserve"> 180 kreditů</w:t>
      </w:r>
      <w:r w:rsidRPr="005C18A6">
        <w:t>.</w:t>
      </w:r>
    </w:p>
    <w:p w:rsidR="00F8149E" w:rsidRPr="005C18A6" w:rsidRDefault="00F8149E" w:rsidP="00F8149E"/>
    <w:p w:rsidR="00F8149E" w:rsidRPr="005C18A6" w:rsidRDefault="00F8149E" w:rsidP="00F8149E">
      <w:r w:rsidRPr="005C18A6">
        <w:t>Maximální podíl kreditů za volitelné předměty pro průběžnou kontrolu studia: 20 %.</w:t>
      </w:r>
    </w:p>
    <w:p w:rsidR="00F8149E" w:rsidRPr="005C18A6" w:rsidRDefault="00F8149E" w:rsidP="00F8149E"/>
    <w:p w:rsidR="00F8149E" w:rsidRPr="005C18A6" w:rsidRDefault="00F8149E" w:rsidP="00F8149E">
      <w:pPr>
        <w:tabs>
          <w:tab w:val="left" w:pos="2340"/>
        </w:tabs>
        <w:spacing w:after="120"/>
      </w:pPr>
      <w:r w:rsidRPr="005C18A6">
        <w:rPr>
          <w:b/>
        </w:rPr>
        <w:t>Bakalářská zkouška</w:t>
      </w:r>
      <w:r w:rsidRPr="005C18A6">
        <w:t xml:space="preserve"> (pořadí částí není stanoveno):</w:t>
      </w:r>
    </w:p>
    <w:p w:rsidR="00F8149E" w:rsidRPr="005C18A6" w:rsidRDefault="00F8149E" w:rsidP="00F8149E">
      <w:pPr>
        <w:tabs>
          <w:tab w:val="left" w:pos="2340"/>
        </w:tabs>
        <w:ind w:left="567" w:hanging="567"/>
      </w:pPr>
      <w:r w:rsidRPr="005C18A6">
        <w:t>SZ1.</w:t>
      </w:r>
      <w:r w:rsidRPr="005C18A6">
        <w:tab/>
        <w:t>Obhajoba bakalářské práce</w:t>
      </w:r>
    </w:p>
    <w:p w:rsidR="00F8149E" w:rsidRPr="005C18A6" w:rsidRDefault="00F8149E" w:rsidP="00F8149E">
      <w:pPr>
        <w:tabs>
          <w:tab w:val="left" w:pos="2340"/>
        </w:tabs>
        <w:ind w:left="567" w:hanging="567"/>
      </w:pPr>
      <w:r w:rsidRPr="005C18A6">
        <w:t>SZ2</w:t>
      </w:r>
      <w:r w:rsidR="00814594" w:rsidRPr="005C18A6">
        <w:t>.</w:t>
      </w:r>
      <w:r w:rsidR="00814594" w:rsidRPr="005C18A6">
        <w:tab/>
        <w:t>a) Překladatelské dovednosti;</w:t>
      </w:r>
    </w:p>
    <w:p w:rsidR="00F8149E" w:rsidRPr="005C18A6" w:rsidRDefault="00F8149E" w:rsidP="00F8149E">
      <w:pPr>
        <w:tabs>
          <w:tab w:val="left" w:pos="2340"/>
        </w:tabs>
        <w:ind w:left="1134" w:hanging="567"/>
      </w:pPr>
      <w:r w:rsidRPr="005C18A6">
        <w:t xml:space="preserve">b) Tlumočnické dovednosti; </w:t>
      </w:r>
    </w:p>
    <w:p w:rsidR="00F8149E" w:rsidRPr="005C18A6" w:rsidRDefault="00F8149E" w:rsidP="00F8149E">
      <w:pPr>
        <w:tabs>
          <w:tab w:val="left" w:pos="2340"/>
        </w:tabs>
        <w:ind w:left="1134" w:hanging="567"/>
      </w:pPr>
      <w:r w:rsidRPr="005C18A6">
        <w:t xml:space="preserve">c) </w:t>
      </w:r>
      <w:r w:rsidR="007F0946" w:rsidRPr="005C18A6">
        <w:t>Překladatelská analýza textu</w:t>
      </w:r>
      <w:r w:rsidRPr="005C18A6">
        <w:t>.</w:t>
      </w:r>
    </w:p>
    <w:p w:rsidR="00F8149E" w:rsidRPr="005C18A6" w:rsidRDefault="00F8149E" w:rsidP="00804F1D"/>
    <w:p w:rsidR="00F8149E" w:rsidRPr="005C18A6" w:rsidRDefault="00F8149E" w:rsidP="00F8149E">
      <w:r w:rsidRPr="005C18A6">
        <w:t>Celkový počet kreditů za společný základ, povinné předměty a pov</w:t>
      </w:r>
      <w:r w:rsidR="00A31D47" w:rsidRPr="005C18A6">
        <w:t xml:space="preserve">inně volitelné předměty: </w:t>
      </w:r>
      <w:r w:rsidR="00A23410" w:rsidRPr="005C18A6">
        <w:t>11 + 76</w:t>
      </w:r>
      <w:r w:rsidR="00195725" w:rsidRPr="005C18A6">
        <w:t xml:space="preserve"> + 75 </w:t>
      </w:r>
      <w:r w:rsidR="007F0946" w:rsidRPr="005C18A6">
        <w:t>= 162</w:t>
      </w:r>
      <w:r w:rsidR="00A31D47" w:rsidRPr="005C18A6">
        <w:t xml:space="preserve">. Tato hodnota činí </w:t>
      </w:r>
      <w:r w:rsidR="007F0946" w:rsidRPr="005C18A6">
        <w:t>90</w:t>
      </w:r>
      <w:r w:rsidRPr="005C18A6">
        <w:t>% počtu 180 kreditů nutných pro konání poslední části bakalářské zkoušky.</w:t>
      </w:r>
    </w:p>
    <w:p w:rsidR="00F8149E" w:rsidRPr="005C18A6" w:rsidRDefault="00F8149E" w:rsidP="00F8149E"/>
    <w:p w:rsidR="00F8149E" w:rsidRPr="005C18A6" w:rsidRDefault="00F8149E" w:rsidP="00F8149E">
      <w:r w:rsidRPr="005C18A6">
        <w:t>Standardní doba studia: 3 roky</w:t>
      </w:r>
    </w:p>
    <w:p w:rsidR="00F8149E" w:rsidRPr="005C18A6" w:rsidRDefault="00F8149E" w:rsidP="00F8149E"/>
    <w:p w:rsidR="00710A97" w:rsidRPr="005C18A6" w:rsidRDefault="00F8149E" w:rsidP="00710A97">
      <w:pPr>
        <w:rPr>
          <w:bCs/>
        </w:rPr>
      </w:pPr>
      <w:r w:rsidRPr="005C18A6">
        <w:rPr>
          <w:bCs/>
        </w:rPr>
        <w:t>Prerekvizity povinných a</w:t>
      </w:r>
      <w:r w:rsidR="00710A97" w:rsidRPr="005C18A6">
        <w:rPr>
          <w:bCs/>
        </w:rPr>
        <w:t xml:space="preserve"> povinně volitelných předmětů: nejsou</w:t>
      </w:r>
    </w:p>
    <w:p w:rsidR="00AC0F93" w:rsidRDefault="00A31D47" w:rsidP="00710A97">
      <w:pPr>
        <w:jc w:val="center"/>
        <w:rPr>
          <w:b/>
        </w:rPr>
      </w:pPr>
      <w:r w:rsidRPr="005C18A6">
        <w:rPr>
          <w:b/>
        </w:rPr>
        <w:br w:type="page"/>
      </w:r>
      <w:r w:rsidR="00B746E9" w:rsidRPr="005C18A6">
        <w:rPr>
          <w:b/>
        </w:rPr>
        <w:lastRenderedPageBreak/>
        <w:t xml:space="preserve">DOPORUČENÝ STUDIJNÍ PLÁN PRO STUDENTY </w:t>
      </w:r>
      <w:r w:rsidR="005C18A6" w:rsidRPr="005C18A6">
        <w:rPr>
          <w:b/>
        </w:rPr>
        <w:t>S DOMOVSKOU UNIVERZITOU UK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5"/>
        <w:gridCol w:w="983"/>
        <w:gridCol w:w="9"/>
        <w:gridCol w:w="978"/>
        <w:gridCol w:w="1011"/>
        <w:gridCol w:w="850"/>
      </w:tblGrid>
      <w:tr w:rsidR="00AC0F93" w:rsidRPr="005C18A6" w:rsidTr="00E6046F">
        <w:trPr>
          <w:cantSplit/>
          <w:trHeight w:val="13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C0F93" w:rsidRPr="005C18A6" w:rsidRDefault="00AC0F93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F93" w:rsidRPr="005C18A6" w:rsidRDefault="00AC0F93">
            <w:pPr>
              <w:spacing w:before="120" w:after="120"/>
              <w:jc w:val="center"/>
              <w:rPr>
                <w:i/>
              </w:rPr>
            </w:pPr>
            <w:r w:rsidRPr="005C18A6">
              <w:rPr>
                <w:i/>
              </w:rPr>
              <w:t>Kód SIS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F93" w:rsidRPr="005C18A6" w:rsidRDefault="00AC0F93">
            <w:pPr>
              <w:spacing w:before="120" w:after="120"/>
              <w:jc w:val="center"/>
              <w:rPr>
                <w:i/>
              </w:rPr>
            </w:pPr>
            <w:r w:rsidRPr="005C18A6">
              <w:rPr>
                <w:i/>
              </w:rPr>
              <w:t>hodin předn./sem.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C0F93" w:rsidRPr="005C18A6" w:rsidRDefault="00AC0F93">
            <w:pPr>
              <w:spacing w:before="120" w:after="120"/>
              <w:jc w:val="center"/>
              <w:rPr>
                <w:i/>
              </w:rPr>
            </w:pPr>
            <w:r w:rsidRPr="005C18A6">
              <w:rPr>
                <w:i/>
              </w:rPr>
              <w:t>Atestace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0F93" w:rsidRPr="005C18A6" w:rsidRDefault="00AC0F93">
            <w:pPr>
              <w:spacing w:before="120" w:after="120"/>
              <w:jc w:val="center"/>
              <w:rPr>
                <w:i/>
              </w:rPr>
            </w:pPr>
            <w:r w:rsidRPr="005C18A6">
              <w:rPr>
                <w:i/>
              </w:rPr>
              <w:t>Kredity</w:t>
            </w:r>
          </w:p>
        </w:tc>
      </w:tr>
      <w:tr w:rsidR="00AC0F93" w:rsidRPr="005C18A6" w:rsidTr="00320F71">
        <w:trPr>
          <w:cantSplit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C0F93" w:rsidRPr="005C18A6" w:rsidRDefault="00AC0F93">
            <w:pPr>
              <w:spacing w:before="60" w:after="60"/>
              <w:ind w:left="28"/>
              <w:rPr>
                <w:b/>
              </w:rPr>
            </w:pPr>
            <w:r w:rsidRPr="005C18A6">
              <w:rPr>
                <w:b/>
              </w:rPr>
              <w:t>První ročník</w:t>
            </w:r>
            <w:r w:rsidR="00720DB7" w:rsidRPr="005C18A6">
              <w:rPr>
                <w:b/>
              </w:rPr>
              <w:t xml:space="preserve"> (FF UK)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C0F93" w:rsidRPr="005C18A6" w:rsidRDefault="00AC0F93" w:rsidP="00CB65C0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Celkem za ročník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C0F93" w:rsidRPr="005C18A6" w:rsidRDefault="00D7521E" w:rsidP="00CB65C0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50</w:t>
            </w:r>
          </w:p>
        </w:tc>
      </w:tr>
      <w:tr w:rsidR="00923890" w:rsidRPr="005C18A6" w:rsidTr="000F102D">
        <w:trPr>
          <w:cantSplit/>
        </w:trPr>
        <w:tc>
          <w:tcPr>
            <w:tcW w:w="6020" w:type="dxa"/>
            <w:gridSpan w:val="2"/>
            <w:shd w:val="clear" w:color="auto" w:fill="auto"/>
            <w:vAlign w:val="center"/>
          </w:tcPr>
          <w:p w:rsidR="00923890" w:rsidRPr="005C18A6" w:rsidRDefault="00923890" w:rsidP="00923890">
            <w:pPr>
              <w:pStyle w:val="Pln1sloupec"/>
            </w:pPr>
            <w:r w:rsidRPr="005C18A6">
              <w:t>Cizí jazyk II akademické čtení (A, N, F, R, Š, I)</w:t>
            </w:r>
          </w:p>
        </w:tc>
        <w:tc>
          <w:tcPr>
            <w:tcW w:w="1970" w:type="dxa"/>
            <w:gridSpan w:val="3"/>
            <w:vAlign w:val="center"/>
          </w:tcPr>
          <w:p w:rsidR="00923890" w:rsidRPr="005C18A6" w:rsidRDefault="00923890" w:rsidP="003E0BE2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</w:t>
            </w:r>
          </w:p>
        </w:tc>
        <w:tc>
          <w:tcPr>
            <w:tcW w:w="1011" w:type="dxa"/>
            <w:vAlign w:val="center"/>
          </w:tcPr>
          <w:p w:rsidR="00923890" w:rsidRPr="005C18A6" w:rsidRDefault="00923890" w:rsidP="003E0BE2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923890" w:rsidRPr="005C18A6" w:rsidRDefault="00923890" w:rsidP="003E0BE2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7D3829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Čeština pro překladatele I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ADD100001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7D3829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Čeština pro překladatele II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ADD100002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2 / 2</w:t>
            </w: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E6046F" w:rsidRPr="005C18A6" w:rsidTr="007D3829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Kontrastivní fonetika (DE)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ADD100007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1</w:t>
            </w: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7D3829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Kontrastivní gramatika I (DE)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ADD100008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1</w:t>
            </w: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E6046F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Kontrastivní gramatika II (DE)</w:t>
            </w:r>
          </w:p>
        </w:tc>
        <w:tc>
          <w:tcPr>
            <w:tcW w:w="1555" w:type="dxa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ADD100009</w:t>
            </w:r>
          </w:p>
        </w:tc>
        <w:tc>
          <w:tcPr>
            <w:tcW w:w="983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1</w:t>
            </w: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D7521E" w:rsidRPr="005C18A6" w:rsidTr="007D3829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D7521E" w:rsidRPr="005C18A6" w:rsidRDefault="00D7521E" w:rsidP="001458C0">
            <w:pPr>
              <w:pStyle w:val="Pln1sloupec"/>
              <w:ind w:left="0"/>
              <w:rPr>
                <w:caps/>
              </w:rPr>
            </w:pPr>
            <w:r w:rsidRPr="005C18A6">
              <w:t>Analýza literárního textu I (DE)</w:t>
            </w:r>
          </w:p>
        </w:tc>
        <w:tc>
          <w:tcPr>
            <w:tcW w:w="1555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ADD100020</w:t>
            </w:r>
          </w:p>
        </w:tc>
        <w:tc>
          <w:tcPr>
            <w:tcW w:w="992" w:type="dxa"/>
            <w:gridSpan w:val="2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78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D7521E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D7521E" w:rsidRPr="005C18A6" w:rsidRDefault="00D7521E" w:rsidP="001458C0">
            <w:pPr>
              <w:pStyle w:val="Pln1sloupec"/>
            </w:pPr>
            <w:r w:rsidRPr="005C18A6">
              <w:t>Analýza literárního textu II (DE)</w:t>
            </w:r>
          </w:p>
        </w:tc>
        <w:tc>
          <w:tcPr>
            <w:tcW w:w="1555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ADD100021</w:t>
            </w:r>
          </w:p>
        </w:tc>
        <w:tc>
          <w:tcPr>
            <w:tcW w:w="992" w:type="dxa"/>
            <w:gridSpan w:val="2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</w:p>
        </w:tc>
        <w:tc>
          <w:tcPr>
            <w:tcW w:w="978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1011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E6046F" w:rsidRPr="005C18A6" w:rsidTr="007D3829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Překladatelská propedeutika (DE)</w:t>
            </w:r>
          </w:p>
        </w:tc>
        <w:tc>
          <w:tcPr>
            <w:tcW w:w="1555" w:type="dxa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ADD100012</w:t>
            </w:r>
          </w:p>
        </w:tc>
        <w:tc>
          <w:tcPr>
            <w:tcW w:w="1970" w:type="dxa"/>
            <w:gridSpan w:val="3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7D3829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Tlumočnická propedeutika (DE)</w:t>
            </w:r>
          </w:p>
        </w:tc>
        <w:tc>
          <w:tcPr>
            <w:tcW w:w="1555" w:type="dxa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ADD100013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Kulturní dějiny I (DE)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ADD100014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1</w:t>
            </w: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Kulturní dějiny II (DE)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ADD100015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1</w:t>
            </w: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Překlad I (DE-CS)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ADD100016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Překlad II (CS-DE)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ADD100017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Tlumočení I (DE-CS)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ADD100018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320F71">
        <w:trPr>
          <w:cantSplit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E6046F" w:rsidRPr="005C18A6" w:rsidRDefault="00E6046F" w:rsidP="00E6046F">
            <w:pPr>
              <w:spacing w:before="60" w:after="60"/>
              <w:ind w:left="28"/>
              <w:rPr>
                <w:b/>
              </w:rPr>
            </w:pPr>
            <w:r w:rsidRPr="005C18A6">
              <w:rPr>
                <w:b/>
              </w:rPr>
              <w:t>Druhý ročník (Universität Leipzig)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E6046F" w:rsidRPr="005C18A6" w:rsidRDefault="00E6046F" w:rsidP="00E6046F">
            <w:pPr>
              <w:spacing w:before="60" w:after="60"/>
              <w:jc w:val="center"/>
              <w:rPr>
                <w:b/>
              </w:rPr>
            </w:pPr>
            <w:r w:rsidRPr="005C18A6">
              <w:rPr>
                <w:b/>
              </w:rPr>
              <w:t>Celkem za ročník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E6046F" w:rsidRPr="005C18A6" w:rsidRDefault="00E6046F" w:rsidP="00E6046F">
            <w:pPr>
              <w:spacing w:before="60" w:after="60"/>
              <w:jc w:val="center"/>
              <w:rPr>
                <w:b/>
              </w:rPr>
            </w:pPr>
            <w:r w:rsidRPr="005C18A6">
              <w:rPr>
                <w:b/>
              </w:rPr>
              <w:t>60</w:t>
            </w:r>
          </w:p>
        </w:tc>
      </w:tr>
      <w:tr w:rsidR="00E6046F" w:rsidRPr="005C18A6" w:rsidTr="00116249">
        <w:trPr>
          <w:cantSplit/>
        </w:trPr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rPr>
                <w:b/>
              </w:rPr>
              <w:t>Modul 1</w:t>
            </w:r>
            <w:r w:rsidRPr="005C18A6">
              <w:t xml:space="preserve"> – Terminologielehre und Sprachtechnologie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10</w:t>
            </w:r>
          </w:p>
        </w:tc>
      </w:tr>
      <w:tr w:rsidR="00E6046F" w:rsidRPr="005C18A6" w:rsidTr="00116249">
        <w:trPr>
          <w:cantSplit/>
        </w:trPr>
        <w:tc>
          <w:tcPr>
            <w:tcW w:w="900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rPr>
                <w:b/>
              </w:rPr>
              <w:t>Modul 2</w:t>
            </w:r>
            <w:r w:rsidRPr="005C18A6">
              <w:t xml:space="preserve"> – Übersetzen und Historischer Kontext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10</w:t>
            </w:r>
          </w:p>
        </w:tc>
      </w:tr>
      <w:tr w:rsidR="00E6046F" w:rsidRPr="005C18A6" w:rsidTr="00116249">
        <w:trPr>
          <w:cantSplit/>
        </w:trPr>
        <w:tc>
          <w:tcPr>
            <w:tcW w:w="900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46F" w:rsidRPr="005C18A6" w:rsidRDefault="00E6046F" w:rsidP="00E6046F">
            <w:pPr>
              <w:pStyle w:val="Pln1sloupec"/>
              <w:rPr>
                <w:b/>
              </w:rPr>
            </w:pPr>
            <w:r w:rsidRPr="005C18A6">
              <w:rPr>
                <w:b/>
              </w:rPr>
              <w:t>Modul 3</w:t>
            </w:r>
            <w:r w:rsidRPr="005C18A6">
              <w:t xml:space="preserve"> – Fachtexte und Textereproduktion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10</w:t>
            </w:r>
          </w:p>
        </w:tc>
      </w:tr>
      <w:tr w:rsidR="00E6046F" w:rsidRPr="005C18A6" w:rsidTr="00116249">
        <w:trPr>
          <w:cantSplit/>
        </w:trPr>
        <w:tc>
          <w:tcPr>
            <w:tcW w:w="900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rPr>
                <w:b/>
              </w:rPr>
              <w:t>Modul 4</w:t>
            </w:r>
            <w:r w:rsidRPr="005C18A6">
              <w:t xml:space="preserve"> – Kontrastive Linguistik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10</w:t>
            </w:r>
          </w:p>
        </w:tc>
      </w:tr>
      <w:tr w:rsidR="00E6046F" w:rsidRPr="005C18A6" w:rsidTr="00622EF4">
        <w:trPr>
          <w:cantSplit/>
        </w:trPr>
        <w:tc>
          <w:tcPr>
            <w:tcW w:w="900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46F" w:rsidRPr="005C18A6" w:rsidRDefault="00E6046F" w:rsidP="00E6046F">
            <w:pPr>
              <w:pStyle w:val="Plnostatnsloupce"/>
              <w:jc w:val="left"/>
              <w:rPr>
                <w:noProof w:val="0"/>
              </w:rPr>
            </w:pPr>
            <w:r w:rsidRPr="005C18A6">
              <w:rPr>
                <w:b/>
                <w:noProof w:val="0"/>
              </w:rPr>
              <w:t>Modul 5</w:t>
            </w:r>
            <w:r w:rsidRPr="005C18A6">
              <w:rPr>
                <w:noProof w:val="0"/>
              </w:rPr>
              <w:t xml:space="preserve"> – Berufsbezogenes Praktikum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10</w:t>
            </w:r>
          </w:p>
        </w:tc>
      </w:tr>
      <w:tr w:rsidR="00E6046F" w:rsidRPr="005C18A6" w:rsidTr="00622EF4">
        <w:trPr>
          <w:cantSplit/>
        </w:trPr>
        <w:tc>
          <w:tcPr>
            <w:tcW w:w="900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46F" w:rsidRPr="005C18A6" w:rsidRDefault="00E6046F" w:rsidP="00E6046F">
            <w:pPr>
              <w:pStyle w:val="Pln1sloupec"/>
            </w:pPr>
            <w:r w:rsidRPr="005C18A6">
              <w:rPr>
                <w:b/>
              </w:rPr>
              <w:t>Modul 6</w:t>
            </w:r>
            <w:r w:rsidRPr="005C18A6">
              <w:t xml:space="preserve"> – Ausgewählte Aspekte des Übersetzens für das Sprachenpaar Tschechisch-Deutsch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10</w:t>
            </w:r>
          </w:p>
        </w:tc>
      </w:tr>
      <w:tr w:rsidR="00E6046F" w:rsidRPr="005C18A6" w:rsidTr="00320F71">
        <w:trPr>
          <w:cantSplit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E6046F" w:rsidRPr="005C18A6" w:rsidRDefault="00E6046F" w:rsidP="00E6046F">
            <w:pPr>
              <w:pStyle w:val="Pln1sloupec"/>
              <w:rPr>
                <w:b/>
              </w:rPr>
            </w:pPr>
            <w:r w:rsidRPr="005C18A6">
              <w:rPr>
                <w:b/>
              </w:rPr>
              <w:t>První nebo třetí ročník (FF UK)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E6046F" w:rsidRPr="005C18A6" w:rsidRDefault="00E6046F" w:rsidP="00E6046F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Celkem za ročník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E6046F" w:rsidRPr="005C18A6" w:rsidRDefault="00E6046F" w:rsidP="00E6046F">
            <w:pPr>
              <w:pStyle w:val="Plnostatnsloupce"/>
              <w:rPr>
                <w:b/>
                <w:noProof w:val="0"/>
              </w:rPr>
            </w:pPr>
          </w:p>
        </w:tc>
      </w:tr>
      <w:tr w:rsidR="00923890" w:rsidRPr="005C18A6" w:rsidTr="000F102D">
        <w:trPr>
          <w:cantSplit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90" w:rsidRPr="005C18A6" w:rsidRDefault="00923890" w:rsidP="00923890">
            <w:pPr>
              <w:spacing w:before="60" w:after="60"/>
              <w:ind w:left="28"/>
            </w:pPr>
            <w:r w:rsidRPr="005C18A6">
              <w:t>Úvod do filozofie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90" w:rsidRPr="005C18A6" w:rsidRDefault="00923890" w:rsidP="00923890">
            <w:pPr>
              <w:spacing w:before="60" w:after="60"/>
              <w:jc w:val="center"/>
            </w:pPr>
            <w:r w:rsidRPr="005C18A6">
              <w:t>2 × (2 / –)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90" w:rsidRPr="005C18A6" w:rsidRDefault="00923890" w:rsidP="00923890">
            <w:pPr>
              <w:spacing w:before="60" w:after="60"/>
              <w:jc w:val="center"/>
            </w:pPr>
            <w:r w:rsidRPr="005C18A6">
              <w:t>2 × 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90" w:rsidRPr="005C18A6" w:rsidRDefault="00923890" w:rsidP="00923890">
            <w:pPr>
              <w:spacing w:before="60" w:after="60"/>
              <w:jc w:val="center"/>
            </w:pPr>
            <w:r w:rsidRPr="005C18A6">
              <w:t>2 × 3</w:t>
            </w:r>
          </w:p>
        </w:tc>
      </w:tr>
      <w:tr w:rsidR="00E6046F" w:rsidRPr="005C18A6" w:rsidTr="00320F71">
        <w:trPr>
          <w:cantSplit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E6046F" w:rsidRPr="005C18A6" w:rsidRDefault="00E6046F" w:rsidP="00E6046F">
            <w:pPr>
              <w:pStyle w:val="Pln1sloupec"/>
              <w:rPr>
                <w:b/>
              </w:rPr>
            </w:pPr>
            <w:r w:rsidRPr="005C18A6">
              <w:rPr>
                <w:b/>
              </w:rPr>
              <w:t>Třetí ročník (FF UK)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E6046F" w:rsidRPr="005C18A6" w:rsidRDefault="00E6046F" w:rsidP="00E6046F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Celkem za ročník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E6046F" w:rsidRPr="005C18A6" w:rsidRDefault="00E6046F" w:rsidP="00E6046F">
            <w:pPr>
              <w:pStyle w:val="Plnostatnsloupce"/>
              <w:rPr>
                <w:b/>
                <w:noProof w:val="0"/>
              </w:rPr>
            </w:pPr>
            <w:r w:rsidRPr="005C18A6">
              <w:rPr>
                <w:b/>
                <w:noProof w:val="0"/>
              </w:rPr>
              <w:t>35</w:t>
            </w:r>
          </w:p>
        </w:tc>
      </w:tr>
      <w:tr w:rsidR="00B42496" w:rsidRPr="005C18A6" w:rsidTr="00FA0416">
        <w:trPr>
          <w:cantSplit/>
          <w:trHeight w:val="430"/>
        </w:trPr>
        <w:tc>
          <w:tcPr>
            <w:tcW w:w="4465" w:type="dxa"/>
            <w:shd w:val="clear" w:color="auto" w:fill="auto"/>
            <w:vAlign w:val="center"/>
          </w:tcPr>
          <w:p w:rsidR="00B42496" w:rsidRPr="005C18A6" w:rsidRDefault="00B42496" w:rsidP="00E6046F">
            <w:pPr>
              <w:pStyle w:val="Pln1sloupec"/>
            </w:pPr>
            <w:r w:rsidRPr="005C18A6">
              <w:t>Proseminář akademické práce</w:t>
            </w:r>
          </w:p>
        </w:tc>
        <w:tc>
          <w:tcPr>
            <w:tcW w:w="1555" w:type="dxa"/>
          </w:tcPr>
          <w:p w:rsidR="00B42496" w:rsidRPr="005C18A6" w:rsidRDefault="00B42496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APROSAP01</w:t>
            </w:r>
          </w:p>
        </w:tc>
        <w:tc>
          <w:tcPr>
            <w:tcW w:w="1970" w:type="dxa"/>
            <w:gridSpan w:val="3"/>
            <w:vAlign w:val="center"/>
          </w:tcPr>
          <w:p w:rsidR="00B42496" w:rsidRPr="005C18A6" w:rsidRDefault="00B42496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</w:t>
            </w:r>
          </w:p>
        </w:tc>
        <w:tc>
          <w:tcPr>
            <w:tcW w:w="1011" w:type="dxa"/>
            <w:vAlign w:val="center"/>
          </w:tcPr>
          <w:p w:rsidR="00B42496" w:rsidRPr="005C18A6" w:rsidRDefault="00B42496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850" w:type="dxa"/>
            <w:vAlign w:val="center"/>
          </w:tcPr>
          <w:p w:rsidR="00B42496" w:rsidRPr="005C18A6" w:rsidRDefault="00B42496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5</w:t>
            </w:r>
          </w:p>
        </w:tc>
      </w:tr>
      <w:tr w:rsidR="00B42496" w:rsidRPr="005C18A6" w:rsidTr="00FA0416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B42496" w:rsidRPr="005C18A6" w:rsidRDefault="00B42496" w:rsidP="00E6046F">
            <w:pPr>
              <w:pStyle w:val="Pln1sloupec"/>
            </w:pPr>
            <w:r w:rsidRPr="005C18A6">
              <w:t>Konzultace k bakalářské práci</w:t>
            </w:r>
          </w:p>
        </w:tc>
        <w:tc>
          <w:tcPr>
            <w:tcW w:w="1555" w:type="dxa"/>
            <w:vAlign w:val="center"/>
          </w:tcPr>
          <w:p w:rsidR="00B42496" w:rsidRPr="005C18A6" w:rsidRDefault="00B42496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ADD100022</w:t>
            </w:r>
          </w:p>
        </w:tc>
        <w:tc>
          <w:tcPr>
            <w:tcW w:w="1970" w:type="dxa"/>
            <w:gridSpan w:val="3"/>
            <w:vAlign w:val="center"/>
          </w:tcPr>
          <w:p w:rsidR="00B42496" w:rsidRPr="005C18A6" w:rsidRDefault="00B42496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</w:t>
            </w:r>
          </w:p>
        </w:tc>
        <w:tc>
          <w:tcPr>
            <w:tcW w:w="1011" w:type="dxa"/>
            <w:vAlign w:val="center"/>
          </w:tcPr>
          <w:p w:rsidR="00B42496" w:rsidRPr="005C18A6" w:rsidRDefault="00B42496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850" w:type="dxa"/>
            <w:vAlign w:val="center"/>
          </w:tcPr>
          <w:p w:rsidR="00B42496" w:rsidRPr="005C18A6" w:rsidRDefault="00B42496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7D3829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Překladatelská analýza a odborný komentář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ADD100023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Čeština pro překladatele III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ADD100003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2</w:t>
            </w: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Čeština pro překladatele IV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ADD100004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2</w:t>
            </w: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  <w:tr w:rsidR="00E6046F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Základy teorie překladu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ADD100005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2 / –</w:t>
            </w: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Základy teorie tlumočení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ADD100006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2 / –</w:t>
            </w: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E6046F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E6046F" w:rsidRPr="005C18A6" w:rsidRDefault="00E6046F" w:rsidP="00E6046F">
            <w:pPr>
              <w:pStyle w:val="Pln1sloupec"/>
            </w:pPr>
            <w:r w:rsidRPr="005C18A6">
              <w:t>Tlumočení II (DE-CS-DE)</w:t>
            </w:r>
          </w:p>
        </w:tc>
        <w:tc>
          <w:tcPr>
            <w:tcW w:w="1555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ADD100019</w:t>
            </w:r>
          </w:p>
        </w:tc>
        <w:tc>
          <w:tcPr>
            <w:tcW w:w="992" w:type="dxa"/>
            <w:gridSpan w:val="2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78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E6046F" w:rsidRPr="005C18A6" w:rsidRDefault="00E6046F" w:rsidP="00E6046F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D7521E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D7521E" w:rsidRPr="005C18A6" w:rsidRDefault="00D7521E" w:rsidP="001458C0">
            <w:pPr>
              <w:pStyle w:val="Pln1sloupec"/>
            </w:pPr>
            <w:r w:rsidRPr="005C18A6">
              <w:t>Kontrastivní gramatika v překladu (DE)</w:t>
            </w:r>
          </w:p>
        </w:tc>
        <w:tc>
          <w:tcPr>
            <w:tcW w:w="1555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ADD100010</w:t>
            </w:r>
          </w:p>
        </w:tc>
        <w:tc>
          <w:tcPr>
            <w:tcW w:w="992" w:type="dxa"/>
            <w:gridSpan w:val="2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 / 2</w:t>
            </w:r>
          </w:p>
        </w:tc>
        <w:tc>
          <w:tcPr>
            <w:tcW w:w="978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</w:p>
        </w:tc>
        <w:tc>
          <w:tcPr>
            <w:tcW w:w="850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3</w:t>
            </w:r>
          </w:p>
        </w:tc>
      </w:tr>
      <w:tr w:rsidR="00D7521E" w:rsidRPr="005C18A6" w:rsidTr="00E6046F">
        <w:trPr>
          <w:cantSplit/>
        </w:trPr>
        <w:tc>
          <w:tcPr>
            <w:tcW w:w="4465" w:type="dxa"/>
            <w:shd w:val="clear" w:color="auto" w:fill="auto"/>
            <w:vAlign w:val="center"/>
          </w:tcPr>
          <w:p w:rsidR="00D7521E" w:rsidRPr="005C18A6" w:rsidRDefault="00D7521E" w:rsidP="001458C0">
            <w:pPr>
              <w:pStyle w:val="Pln1sloupec"/>
            </w:pPr>
            <w:r w:rsidRPr="005C18A6">
              <w:t>Kontrastivní lexikologie a stylistika (DE)</w:t>
            </w:r>
          </w:p>
        </w:tc>
        <w:tc>
          <w:tcPr>
            <w:tcW w:w="1555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ADD100011</w:t>
            </w:r>
          </w:p>
        </w:tc>
        <w:tc>
          <w:tcPr>
            <w:tcW w:w="992" w:type="dxa"/>
            <w:gridSpan w:val="2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1 / 2</w:t>
            </w:r>
          </w:p>
        </w:tc>
        <w:tc>
          <w:tcPr>
            <w:tcW w:w="978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</w:p>
        </w:tc>
        <w:tc>
          <w:tcPr>
            <w:tcW w:w="1011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Zk</w:t>
            </w:r>
          </w:p>
        </w:tc>
        <w:tc>
          <w:tcPr>
            <w:tcW w:w="850" w:type="dxa"/>
            <w:vAlign w:val="center"/>
          </w:tcPr>
          <w:p w:rsidR="00D7521E" w:rsidRPr="005C18A6" w:rsidRDefault="00D7521E" w:rsidP="001458C0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4</w:t>
            </w:r>
          </w:p>
        </w:tc>
      </w:tr>
    </w:tbl>
    <w:p w:rsidR="00E01079" w:rsidRPr="005C18A6" w:rsidRDefault="00E01079" w:rsidP="00E01079">
      <w:pPr>
        <w:spacing w:after="120"/>
        <w:jc w:val="center"/>
        <w:rPr>
          <w:sz w:val="26"/>
        </w:rPr>
      </w:pPr>
      <w:r w:rsidRPr="005C18A6">
        <w:rPr>
          <w:sz w:val="24"/>
        </w:rPr>
        <w:lastRenderedPageBreak/>
        <w:t>Studijní plán samostatného studia bakalářského programu</w:t>
      </w:r>
    </w:p>
    <w:p w:rsidR="006A5402" w:rsidRPr="008F1830" w:rsidRDefault="006A5402" w:rsidP="006A5402">
      <w:pPr>
        <w:spacing w:before="120"/>
        <w:jc w:val="center"/>
        <w:rPr>
          <w:b/>
          <w:caps/>
          <w:noProof/>
          <w:sz w:val="26"/>
        </w:rPr>
      </w:pPr>
      <w:r w:rsidRPr="006A5402">
        <w:rPr>
          <w:b/>
          <w:caps/>
          <w:noProof/>
          <w:sz w:val="26"/>
        </w:rPr>
        <w:t xml:space="preserve">Mezikulturní komunikace: čeština a němčina pro překlad a tlumočení / Interkulturelle Kommunikation: Übersetzen und Dolmetschen Tschechisch-Deutsch </w:t>
      </w:r>
    </w:p>
    <w:p w:rsidR="006A5402" w:rsidRDefault="006A5402" w:rsidP="006A5402">
      <w:pPr>
        <w:rPr>
          <w:noProof/>
        </w:rPr>
      </w:pPr>
    </w:p>
    <w:p w:rsidR="006A5402" w:rsidRDefault="006A5402" w:rsidP="006A5402">
      <w:pPr>
        <w:rPr>
          <w:noProof/>
        </w:rPr>
      </w:pPr>
    </w:p>
    <w:p w:rsidR="006A5402" w:rsidRDefault="006A5402" w:rsidP="006A5402">
      <w:pPr>
        <w:jc w:val="center"/>
        <w:rPr>
          <w:b/>
          <w:noProof/>
        </w:rPr>
      </w:pPr>
      <w:r>
        <w:rPr>
          <w:b/>
          <w:noProof/>
        </w:rPr>
        <w:t>STUDIJNÍ PLÁN PRO STUDENTY S DOMOVSKOU UNIVERZITOU UNIVERSITÄT LEIPZIG</w:t>
      </w:r>
    </w:p>
    <w:p w:rsidR="006A5402" w:rsidRDefault="006A5402" w:rsidP="006A5402">
      <w:pPr>
        <w:rPr>
          <w:noProof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274"/>
        <w:gridCol w:w="992"/>
        <w:gridCol w:w="974"/>
        <w:gridCol w:w="1011"/>
        <w:gridCol w:w="850"/>
      </w:tblGrid>
      <w:tr w:rsidR="006A5402" w:rsidTr="316575CB">
        <w:trPr>
          <w:cantSplit/>
          <w:trHeight w:val="13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6A5402" w:rsidRDefault="006A5402" w:rsidP="003E4BF6">
            <w:pPr>
              <w:rPr>
                <w:noProof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A5402" w:rsidRDefault="006A5402" w:rsidP="003E4BF6">
            <w:pPr>
              <w:spacing w:before="120" w:after="12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Kód SIS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402" w:rsidRDefault="006A5402" w:rsidP="003E4BF6">
            <w:pPr>
              <w:spacing w:before="120" w:after="12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hodin předn./sem.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5402" w:rsidRDefault="006A5402" w:rsidP="003E4BF6">
            <w:pPr>
              <w:spacing w:before="120" w:after="12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Atestace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5402" w:rsidRDefault="006A5402" w:rsidP="003E4BF6">
            <w:pPr>
              <w:spacing w:before="120" w:after="12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Kredity</w:t>
            </w:r>
          </w:p>
        </w:tc>
      </w:tr>
      <w:tr w:rsidR="006A5402" w:rsidTr="316575CB">
        <w:trPr>
          <w:cantSplit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402" w:rsidRDefault="006A5402" w:rsidP="003E4BF6">
            <w:pPr>
              <w:spacing w:before="60" w:after="60"/>
              <w:ind w:left="28"/>
              <w:rPr>
                <w:b/>
                <w:noProof/>
              </w:rPr>
            </w:pPr>
            <w:r>
              <w:rPr>
                <w:b/>
                <w:noProof/>
              </w:rPr>
              <w:t>Třetí ročník (FF UK)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402" w:rsidRDefault="006A5402" w:rsidP="003E4BF6">
            <w:pPr>
              <w:pStyle w:val="Plnostatnsloupce"/>
            </w:pPr>
            <w:r>
              <w:t>Celkem za ročník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402" w:rsidRPr="000D3D8B" w:rsidRDefault="006A5402" w:rsidP="003E4BF6">
            <w:pPr>
              <w:pStyle w:val="Plnostatnsloupce"/>
              <w:rPr>
                <w:b/>
              </w:rPr>
            </w:pPr>
            <w:r w:rsidRPr="000D3D8B">
              <w:rPr>
                <w:b/>
              </w:rPr>
              <w:t>2</w:t>
            </w:r>
            <w:r w:rsidR="008B53ED">
              <w:rPr>
                <w:b/>
              </w:rPr>
              <w:t>0</w:t>
            </w:r>
          </w:p>
        </w:tc>
      </w:tr>
      <w:tr w:rsidR="006A5402" w:rsidTr="316575CB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6A5402" w:rsidRPr="00721654" w:rsidRDefault="008B53ED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>Tlumočnická propedeutika (DE)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A5402" w:rsidRPr="00DF0A3E" w:rsidRDefault="00E01079" w:rsidP="003E4BF6">
            <w:pPr>
              <w:pStyle w:val="Plnostatnsloupce"/>
            </w:pPr>
            <w:r>
              <w:t>A</w:t>
            </w:r>
            <w:r w:rsidR="006A5402" w:rsidRPr="00DF0A3E">
              <w:t>DL</w:t>
            </w:r>
            <w:r>
              <w:t>1</w:t>
            </w:r>
            <w:r w:rsidR="006A5402" w:rsidRPr="00DF0A3E">
              <w:t>00</w:t>
            </w:r>
            <w:r>
              <w:t>0</w:t>
            </w:r>
            <w:r w:rsidR="006A5402" w:rsidRPr="00DF0A3E">
              <w:t>01</w:t>
            </w:r>
          </w:p>
        </w:tc>
        <w:tc>
          <w:tcPr>
            <w:tcW w:w="992" w:type="dxa"/>
            <w:vAlign w:val="center"/>
          </w:tcPr>
          <w:p w:rsidR="006A5402" w:rsidRPr="00DF0A3E" w:rsidRDefault="008B53ED" w:rsidP="003E4BF6">
            <w:pPr>
              <w:pStyle w:val="Plnostatnsloupce"/>
            </w:pPr>
            <w:r w:rsidRPr="00DF0A3E">
              <w:t>– / 2</w:t>
            </w:r>
          </w:p>
        </w:tc>
        <w:tc>
          <w:tcPr>
            <w:tcW w:w="974" w:type="dxa"/>
            <w:vAlign w:val="center"/>
          </w:tcPr>
          <w:p w:rsidR="006A5402" w:rsidRPr="00DF0A3E" w:rsidRDefault="006A5402" w:rsidP="003E4BF6">
            <w:pPr>
              <w:pStyle w:val="Plnostatnsloupce"/>
            </w:pPr>
          </w:p>
        </w:tc>
        <w:tc>
          <w:tcPr>
            <w:tcW w:w="1011" w:type="dxa"/>
            <w:vAlign w:val="center"/>
          </w:tcPr>
          <w:p w:rsidR="006A5402" w:rsidRPr="00DF0A3E" w:rsidRDefault="006A5402" w:rsidP="003E4BF6">
            <w:pPr>
              <w:pStyle w:val="Plnostatnsloupce"/>
            </w:pPr>
            <w:r w:rsidRPr="00DF0A3E">
              <w:t>Zk</w:t>
            </w:r>
          </w:p>
        </w:tc>
        <w:tc>
          <w:tcPr>
            <w:tcW w:w="850" w:type="dxa"/>
            <w:vAlign w:val="center"/>
          </w:tcPr>
          <w:p w:rsidR="006A5402" w:rsidRPr="00DF0A3E" w:rsidRDefault="008B53ED" w:rsidP="003E4BF6">
            <w:pPr>
              <w:pStyle w:val="Plnostatnsloupce"/>
            </w:pPr>
            <w:r>
              <w:t>4</w:t>
            </w:r>
          </w:p>
        </w:tc>
      </w:tr>
      <w:tr w:rsidR="006A5402" w:rsidTr="316575CB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6A5402" w:rsidRPr="00721654" w:rsidRDefault="008B53ED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>Tlumočení I (DE-CS-DE)</w:t>
            </w:r>
          </w:p>
        </w:tc>
        <w:tc>
          <w:tcPr>
            <w:tcW w:w="1274" w:type="dxa"/>
          </w:tcPr>
          <w:p w:rsidR="006A5402" w:rsidRPr="00DF0A3E" w:rsidRDefault="006A5402" w:rsidP="00E01079">
            <w:pPr>
              <w:pStyle w:val="Plnostatnsloupce"/>
            </w:pPr>
            <w:r w:rsidRPr="00DF0A3E">
              <w:t>ADL</w:t>
            </w:r>
            <w:r w:rsidR="00E01079">
              <w:t>10</w:t>
            </w:r>
            <w:r w:rsidRPr="00DF0A3E">
              <w:t>0002</w:t>
            </w:r>
          </w:p>
        </w:tc>
        <w:tc>
          <w:tcPr>
            <w:tcW w:w="992" w:type="dxa"/>
            <w:vAlign w:val="center"/>
          </w:tcPr>
          <w:p w:rsidR="006A5402" w:rsidRPr="00DF0A3E" w:rsidRDefault="006A5402" w:rsidP="003E4BF6">
            <w:pPr>
              <w:pStyle w:val="Plnostatnsloupce"/>
            </w:pPr>
          </w:p>
        </w:tc>
        <w:tc>
          <w:tcPr>
            <w:tcW w:w="974" w:type="dxa"/>
            <w:vAlign w:val="center"/>
          </w:tcPr>
          <w:p w:rsidR="006A5402" w:rsidRPr="00DF0A3E" w:rsidRDefault="008B53ED" w:rsidP="003E4BF6">
            <w:pPr>
              <w:pStyle w:val="Plnostatnsloupce"/>
            </w:pPr>
            <w:r w:rsidRPr="00DF0A3E">
              <w:t>– / 2</w:t>
            </w:r>
          </w:p>
        </w:tc>
        <w:tc>
          <w:tcPr>
            <w:tcW w:w="1011" w:type="dxa"/>
            <w:vAlign w:val="center"/>
          </w:tcPr>
          <w:p w:rsidR="006A5402" w:rsidRPr="00DF0A3E" w:rsidRDefault="006A5402" w:rsidP="003E4BF6">
            <w:pPr>
              <w:pStyle w:val="Plnostatnsloupce"/>
            </w:pPr>
            <w:r w:rsidRPr="00DF0A3E">
              <w:t>Z</w:t>
            </w:r>
          </w:p>
        </w:tc>
        <w:tc>
          <w:tcPr>
            <w:tcW w:w="850" w:type="dxa"/>
            <w:vAlign w:val="center"/>
          </w:tcPr>
          <w:p w:rsidR="006A5402" w:rsidRPr="00DF0A3E" w:rsidRDefault="008B53ED" w:rsidP="003E4BF6">
            <w:pPr>
              <w:pStyle w:val="Plnostatnsloupce"/>
            </w:pPr>
            <w:r>
              <w:t>3</w:t>
            </w:r>
          </w:p>
        </w:tc>
      </w:tr>
      <w:tr w:rsidR="006A5402" w:rsidTr="316575CB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6A5402" w:rsidRPr="00721654" w:rsidRDefault="008B53ED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>Překlad I (DE-CS)</w:t>
            </w:r>
          </w:p>
        </w:tc>
        <w:tc>
          <w:tcPr>
            <w:tcW w:w="1274" w:type="dxa"/>
            <w:shd w:val="clear" w:color="auto" w:fill="auto"/>
          </w:tcPr>
          <w:p w:rsidR="006A5402" w:rsidRPr="00DF0A3E" w:rsidRDefault="00E01079" w:rsidP="00E01079">
            <w:pPr>
              <w:pStyle w:val="Plnostatnsloupce"/>
            </w:pPr>
            <w:r w:rsidRPr="00DF0A3E">
              <w:t>ADL</w:t>
            </w:r>
            <w:r>
              <w:t>100003</w:t>
            </w:r>
          </w:p>
        </w:tc>
        <w:tc>
          <w:tcPr>
            <w:tcW w:w="992" w:type="dxa"/>
            <w:vAlign w:val="center"/>
          </w:tcPr>
          <w:p w:rsidR="006A5402" w:rsidRPr="00DF0A3E" w:rsidRDefault="008B53ED" w:rsidP="003E4BF6">
            <w:pPr>
              <w:pStyle w:val="Plnostatnsloupce"/>
            </w:pPr>
            <w:r w:rsidRPr="00DF0A3E">
              <w:t>– / 2</w:t>
            </w:r>
          </w:p>
        </w:tc>
        <w:tc>
          <w:tcPr>
            <w:tcW w:w="974" w:type="dxa"/>
            <w:vAlign w:val="center"/>
          </w:tcPr>
          <w:p w:rsidR="006A5402" w:rsidRPr="00DF0A3E" w:rsidRDefault="006A5402" w:rsidP="003E4BF6">
            <w:pPr>
              <w:pStyle w:val="Plnostatnsloupce"/>
            </w:pPr>
          </w:p>
        </w:tc>
        <w:tc>
          <w:tcPr>
            <w:tcW w:w="1011" w:type="dxa"/>
            <w:vAlign w:val="center"/>
          </w:tcPr>
          <w:p w:rsidR="006A5402" w:rsidRPr="00DF0A3E" w:rsidRDefault="006A5402" w:rsidP="003E4BF6">
            <w:pPr>
              <w:pStyle w:val="Plnostatnsloupce"/>
            </w:pPr>
            <w:r w:rsidRPr="00DF0A3E">
              <w:t>Z</w:t>
            </w:r>
          </w:p>
        </w:tc>
        <w:tc>
          <w:tcPr>
            <w:tcW w:w="850" w:type="dxa"/>
            <w:vAlign w:val="center"/>
          </w:tcPr>
          <w:p w:rsidR="006A5402" w:rsidRPr="00DF0A3E" w:rsidRDefault="008B53ED" w:rsidP="003E4BF6">
            <w:pPr>
              <w:pStyle w:val="Plnostatnsloupce"/>
            </w:pPr>
            <w:r>
              <w:t>3</w:t>
            </w:r>
          </w:p>
        </w:tc>
      </w:tr>
      <w:tr w:rsidR="008B53ED" w:rsidTr="316575CB"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8B53ED" w:rsidRPr="00721654" w:rsidRDefault="008B53ED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>Překladatelská praxe/praktika</w:t>
            </w:r>
          </w:p>
        </w:tc>
        <w:tc>
          <w:tcPr>
            <w:tcW w:w="1274" w:type="dxa"/>
            <w:shd w:val="clear" w:color="auto" w:fill="auto"/>
          </w:tcPr>
          <w:p w:rsidR="008B53ED" w:rsidRPr="00DF0A3E" w:rsidRDefault="00E01079" w:rsidP="00E01079">
            <w:pPr>
              <w:pStyle w:val="Plnostatnsloupce"/>
            </w:pPr>
            <w:r w:rsidRPr="00DF0A3E">
              <w:t>ADL</w:t>
            </w:r>
            <w:r>
              <w:t>100004</w:t>
            </w:r>
          </w:p>
        </w:tc>
        <w:tc>
          <w:tcPr>
            <w:tcW w:w="1966" w:type="dxa"/>
            <w:gridSpan w:val="2"/>
            <w:vAlign w:val="center"/>
          </w:tcPr>
          <w:p w:rsidR="008B53ED" w:rsidRPr="00DF0A3E" w:rsidRDefault="008B53ED" w:rsidP="003E4BF6">
            <w:pPr>
              <w:pStyle w:val="Plnostatnsloupce"/>
            </w:pPr>
            <w:r>
              <w:t xml:space="preserve">– </w:t>
            </w:r>
          </w:p>
        </w:tc>
        <w:tc>
          <w:tcPr>
            <w:tcW w:w="1011" w:type="dxa"/>
            <w:vAlign w:val="center"/>
          </w:tcPr>
          <w:p w:rsidR="008B53ED" w:rsidRPr="00DF0A3E" w:rsidRDefault="316575CB" w:rsidP="003E4BF6">
            <w:pPr>
              <w:pStyle w:val="Plnostatnsloupce"/>
            </w:pPr>
            <w:r>
              <w:t>Zk</w:t>
            </w:r>
          </w:p>
        </w:tc>
        <w:tc>
          <w:tcPr>
            <w:tcW w:w="850" w:type="dxa"/>
            <w:vAlign w:val="center"/>
          </w:tcPr>
          <w:p w:rsidR="008B53ED" w:rsidRPr="00DF0A3E" w:rsidRDefault="008B53ED" w:rsidP="003E4BF6">
            <w:pPr>
              <w:pStyle w:val="Plnostatnsloupce"/>
            </w:pPr>
            <w:r>
              <w:t>10</w:t>
            </w:r>
          </w:p>
        </w:tc>
      </w:tr>
    </w:tbl>
    <w:p w:rsidR="006A5402" w:rsidRDefault="006A5402" w:rsidP="006A5402">
      <w:pPr>
        <w:rPr>
          <w:noProof/>
        </w:rPr>
      </w:pPr>
    </w:p>
    <w:p w:rsidR="008B53ED" w:rsidRPr="005C18A6" w:rsidRDefault="008B53ED" w:rsidP="008B53ED">
      <w:pPr>
        <w:rPr>
          <w:b/>
        </w:rPr>
      </w:pPr>
      <w:r w:rsidRPr="005C18A6">
        <w:rPr>
          <w:b/>
        </w:rPr>
        <w:t>Povinné předměty zaměřené na přípravu závěrečné práce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963"/>
        <w:gridCol w:w="900"/>
        <w:gridCol w:w="900"/>
      </w:tblGrid>
      <w:tr w:rsidR="008B53ED" w:rsidRPr="005C18A6" w:rsidTr="003E4BF6">
        <w:trPr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5C18A6" w:rsidRDefault="008B53ED" w:rsidP="003E4BF6">
            <w:pPr>
              <w:pStyle w:val="Pln1sloupec"/>
            </w:pPr>
            <w:r w:rsidRPr="005F2775">
              <w:rPr>
                <w:noProof/>
              </w:rPr>
              <w:t>Bachelorarbeit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5C18A6" w:rsidRDefault="00E01079" w:rsidP="003E4BF6">
            <w:pPr>
              <w:pStyle w:val="Plnostatnsloupce"/>
              <w:rPr>
                <w:noProof w:val="0"/>
              </w:rPr>
            </w:pPr>
            <w:r w:rsidRPr="00DF0A3E">
              <w:t>ADL</w:t>
            </w:r>
            <w:r>
              <w:t>100005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5C18A6" w:rsidRDefault="008B53ED" w:rsidP="003E4BF6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5C18A6" w:rsidRDefault="008B53ED" w:rsidP="003E4BF6">
            <w:pPr>
              <w:pStyle w:val="Plnostatnsloupce"/>
              <w:rPr>
                <w:noProof w:val="0"/>
              </w:rPr>
            </w:pPr>
            <w:r w:rsidRPr="005C18A6">
              <w:rPr>
                <w:noProof w:val="0"/>
              </w:rPr>
              <w:t>Z</w:t>
            </w:r>
            <w:r>
              <w:rPr>
                <w:noProof w:val="0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D" w:rsidRPr="005C18A6" w:rsidRDefault="008B53ED" w:rsidP="003E4BF6">
            <w:pPr>
              <w:pStyle w:val="Plnostatnsloupce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</w:tr>
    </w:tbl>
    <w:p w:rsidR="008B53ED" w:rsidRDefault="008B53ED" w:rsidP="006A5402">
      <w:pPr>
        <w:spacing w:after="120"/>
        <w:rPr>
          <w:b/>
          <w:noProof/>
        </w:rPr>
      </w:pPr>
    </w:p>
    <w:p w:rsidR="008B53ED" w:rsidRDefault="008B53ED" w:rsidP="006A5402">
      <w:pPr>
        <w:spacing w:after="120"/>
        <w:rPr>
          <w:b/>
          <w:noProof/>
        </w:rPr>
      </w:pPr>
    </w:p>
    <w:p w:rsidR="006A5402" w:rsidRPr="00720DB7" w:rsidRDefault="006A5402" w:rsidP="006A5402">
      <w:pPr>
        <w:spacing w:after="120"/>
        <w:rPr>
          <w:b/>
          <w:noProof/>
        </w:rPr>
      </w:pPr>
      <w:r>
        <w:rPr>
          <w:b/>
          <w:noProof/>
        </w:rPr>
        <w:t>Povinně volitelné předměty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274"/>
        <w:gridCol w:w="992"/>
        <w:gridCol w:w="974"/>
        <w:gridCol w:w="1011"/>
        <w:gridCol w:w="850"/>
      </w:tblGrid>
      <w:tr w:rsidR="006A5402" w:rsidTr="003E4BF6">
        <w:trPr>
          <w:cantSplit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02" w:rsidRPr="0043640E" w:rsidRDefault="006A5402" w:rsidP="003E4BF6">
            <w:pPr>
              <w:pStyle w:val="Pln1sloupec"/>
              <w:ind w:left="0"/>
              <w:rPr>
                <w:noProof/>
              </w:rPr>
            </w:pPr>
            <w:r w:rsidRPr="00E06F8A">
              <w:rPr>
                <w:b/>
                <w:noProof/>
              </w:rPr>
              <w:t>PVP 1:</w:t>
            </w:r>
            <w:r w:rsidRPr="00E06F8A">
              <w:rPr>
                <w:noProof/>
              </w:rPr>
              <w:t xml:space="preserve"> </w:t>
            </w:r>
            <w:r>
              <w:rPr>
                <w:noProof/>
              </w:rPr>
              <w:t xml:space="preserve">Kontrastivní lingvistika nebo Čeština pro cizince </w:t>
            </w:r>
            <w:r w:rsidRPr="00FB1F09">
              <w:rPr>
                <w:i/>
                <w:noProof/>
              </w:rPr>
              <w:t>(student plní Modul 1 nebo Modul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2" w:rsidRPr="000D3D8B" w:rsidRDefault="008B53ED" w:rsidP="003E4BF6">
            <w:pPr>
              <w:pStyle w:val="Pln1sloupec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</w:tr>
      <w:tr w:rsidR="006A5402" w:rsidTr="003E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01" w:type="dxa"/>
            <w:gridSpan w:val="5"/>
            <w:shd w:val="clear" w:color="auto" w:fill="auto"/>
            <w:vAlign w:val="center"/>
          </w:tcPr>
          <w:p w:rsidR="006A5402" w:rsidRDefault="006A5402" w:rsidP="003E4BF6">
            <w:pPr>
              <w:pStyle w:val="Plnostatnsloupce"/>
              <w:jc w:val="left"/>
            </w:pPr>
            <w:r w:rsidRPr="000D3D8B">
              <w:rPr>
                <w:b/>
              </w:rPr>
              <w:t>Modul 1:</w:t>
            </w:r>
            <w:r>
              <w:t xml:space="preserve"> Kontrastivní lingvistika</w:t>
            </w:r>
          </w:p>
        </w:tc>
        <w:tc>
          <w:tcPr>
            <w:tcW w:w="850" w:type="dxa"/>
            <w:vAlign w:val="center"/>
          </w:tcPr>
          <w:p w:rsidR="006A5402" w:rsidRDefault="008B53ED" w:rsidP="003E4BF6">
            <w:pPr>
              <w:pStyle w:val="Plnostatnsloupce"/>
            </w:pPr>
            <w:r>
              <w:t>10</w:t>
            </w:r>
          </w:p>
        </w:tc>
      </w:tr>
      <w:tr w:rsidR="006A5402" w:rsidTr="003E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6A5402" w:rsidRPr="00721654" w:rsidRDefault="006A5402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 xml:space="preserve">– </w:t>
            </w:r>
            <w:r w:rsidR="008B53ED" w:rsidRPr="008B53ED">
              <w:rPr>
                <w:noProof/>
              </w:rPr>
              <w:t>Kontrastivní gramatika I (DE)</w:t>
            </w:r>
          </w:p>
        </w:tc>
        <w:tc>
          <w:tcPr>
            <w:tcW w:w="1274" w:type="dxa"/>
            <w:vAlign w:val="center"/>
          </w:tcPr>
          <w:p w:rsidR="006A5402" w:rsidRPr="00DF0A3E" w:rsidRDefault="00E01079" w:rsidP="003E4BF6">
            <w:pPr>
              <w:pStyle w:val="Plnostatnsloupce"/>
            </w:pPr>
            <w:r w:rsidRPr="00DF0A3E">
              <w:t>ADL</w:t>
            </w:r>
            <w:r>
              <w:t>100006</w:t>
            </w:r>
          </w:p>
        </w:tc>
        <w:tc>
          <w:tcPr>
            <w:tcW w:w="992" w:type="dxa"/>
            <w:vAlign w:val="center"/>
          </w:tcPr>
          <w:p w:rsidR="006A5402" w:rsidRPr="00DA2B76" w:rsidRDefault="008B53ED" w:rsidP="003E4BF6">
            <w:pPr>
              <w:pStyle w:val="Plnostatnsloupce"/>
            </w:pPr>
            <w:r>
              <w:t>1 / 1</w:t>
            </w:r>
          </w:p>
        </w:tc>
        <w:tc>
          <w:tcPr>
            <w:tcW w:w="974" w:type="dxa"/>
            <w:vAlign w:val="center"/>
          </w:tcPr>
          <w:p w:rsidR="006A5402" w:rsidRDefault="006A5402" w:rsidP="003E4BF6">
            <w:pPr>
              <w:pStyle w:val="Plnostatnsloupce"/>
            </w:pPr>
          </w:p>
        </w:tc>
        <w:tc>
          <w:tcPr>
            <w:tcW w:w="1011" w:type="dxa"/>
            <w:vAlign w:val="center"/>
          </w:tcPr>
          <w:p w:rsidR="006A5402" w:rsidRDefault="006A5402" w:rsidP="003E4BF6">
            <w:pPr>
              <w:pStyle w:val="Plnostatnsloupce"/>
            </w:pPr>
            <w:r>
              <w:t>Z</w:t>
            </w:r>
            <w:r w:rsidR="008B53ED">
              <w:t>k</w:t>
            </w:r>
          </w:p>
        </w:tc>
        <w:tc>
          <w:tcPr>
            <w:tcW w:w="850" w:type="dxa"/>
            <w:vAlign w:val="center"/>
          </w:tcPr>
          <w:p w:rsidR="006A5402" w:rsidRDefault="008B53ED" w:rsidP="003E4BF6">
            <w:pPr>
              <w:pStyle w:val="Plnostatnsloupce"/>
            </w:pPr>
            <w:r>
              <w:t>4</w:t>
            </w:r>
          </w:p>
        </w:tc>
      </w:tr>
      <w:tr w:rsidR="006A5402" w:rsidTr="003E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6A5402" w:rsidRPr="00721654" w:rsidRDefault="006A5402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 xml:space="preserve">– </w:t>
            </w:r>
            <w:r w:rsidR="008B53ED" w:rsidRPr="0093070E">
              <w:t>Kontrastivní gramatika I</w:t>
            </w:r>
            <w:r w:rsidR="008B53ED">
              <w:t>I</w:t>
            </w:r>
            <w:r w:rsidR="008B53ED" w:rsidRPr="0093070E">
              <w:t xml:space="preserve"> (DE)</w:t>
            </w:r>
          </w:p>
        </w:tc>
        <w:tc>
          <w:tcPr>
            <w:tcW w:w="1274" w:type="dxa"/>
          </w:tcPr>
          <w:p w:rsidR="006A5402" w:rsidRPr="00DF0A3E" w:rsidRDefault="00E01079" w:rsidP="003E4BF6">
            <w:pPr>
              <w:pStyle w:val="Plnostatnsloupce"/>
            </w:pPr>
            <w:r w:rsidRPr="00DF0A3E">
              <w:t>ADL</w:t>
            </w:r>
            <w:r>
              <w:t>100007</w:t>
            </w:r>
          </w:p>
        </w:tc>
        <w:tc>
          <w:tcPr>
            <w:tcW w:w="992" w:type="dxa"/>
            <w:vAlign w:val="center"/>
          </w:tcPr>
          <w:p w:rsidR="006A5402" w:rsidRDefault="006A5402" w:rsidP="003E4BF6">
            <w:pPr>
              <w:pStyle w:val="Plnostatnsloupce"/>
            </w:pPr>
          </w:p>
        </w:tc>
        <w:tc>
          <w:tcPr>
            <w:tcW w:w="974" w:type="dxa"/>
            <w:vAlign w:val="center"/>
          </w:tcPr>
          <w:p w:rsidR="006A5402" w:rsidRDefault="008B53ED" w:rsidP="003E4BF6">
            <w:pPr>
              <w:pStyle w:val="Plnostatnsloupce"/>
            </w:pPr>
            <w:r>
              <w:t>1 / 1</w:t>
            </w:r>
          </w:p>
        </w:tc>
        <w:tc>
          <w:tcPr>
            <w:tcW w:w="1011" w:type="dxa"/>
            <w:vAlign w:val="center"/>
          </w:tcPr>
          <w:p w:rsidR="006A5402" w:rsidRDefault="008B53ED" w:rsidP="003E4BF6">
            <w:pPr>
              <w:pStyle w:val="Plnostatnsloupce"/>
            </w:pPr>
            <w:r>
              <w:t>Zk</w:t>
            </w:r>
          </w:p>
        </w:tc>
        <w:tc>
          <w:tcPr>
            <w:tcW w:w="850" w:type="dxa"/>
            <w:vAlign w:val="center"/>
          </w:tcPr>
          <w:p w:rsidR="006A5402" w:rsidRDefault="008B53ED" w:rsidP="003E4BF6">
            <w:pPr>
              <w:pStyle w:val="Plnostatnsloupce"/>
            </w:pPr>
            <w:r>
              <w:t>4</w:t>
            </w:r>
          </w:p>
        </w:tc>
      </w:tr>
      <w:tr w:rsidR="006A5402" w:rsidTr="003E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6A5402" w:rsidRPr="00721654" w:rsidRDefault="006A5402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 xml:space="preserve">– </w:t>
            </w:r>
            <w:r w:rsidR="008B53ED" w:rsidRPr="0093070E">
              <w:t>Kontrastivní gramatika v překladu (DE)</w:t>
            </w:r>
          </w:p>
        </w:tc>
        <w:tc>
          <w:tcPr>
            <w:tcW w:w="1274" w:type="dxa"/>
            <w:shd w:val="clear" w:color="auto" w:fill="auto"/>
          </w:tcPr>
          <w:p w:rsidR="006A5402" w:rsidRPr="00DF0A3E" w:rsidRDefault="00E01079" w:rsidP="003E4BF6">
            <w:pPr>
              <w:pStyle w:val="Plnostatnsloupce"/>
            </w:pPr>
            <w:r w:rsidRPr="00DF0A3E">
              <w:t>ADL</w:t>
            </w:r>
            <w:r>
              <w:t>100008</w:t>
            </w:r>
          </w:p>
        </w:tc>
        <w:tc>
          <w:tcPr>
            <w:tcW w:w="992" w:type="dxa"/>
            <w:vAlign w:val="center"/>
          </w:tcPr>
          <w:p w:rsidR="006A5402" w:rsidRPr="007A43A6" w:rsidRDefault="00416B58" w:rsidP="003E4BF6">
            <w:pPr>
              <w:pStyle w:val="Plnostatnsloupce"/>
              <w:rPr>
                <w:highlight w:val="yellow"/>
              </w:rPr>
            </w:pPr>
            <w:r w:rsidRPr="00DF0A3E">
              <w:t>– / 2</w:t>
            </w:r>
          </w:p>
        </w:tc>
        <w:tc>
          <w:tcPr>
            <w:tcW w:w="974" w:type="dxa"/>
            <w:vAlign w:val="center"/>
          </w:tcPr>
          <w:p w:rsidR="006A5402" w:rsidRPr="007A43A6" w:rsidRDefault="006A5402" w:rsidP="003E4BF6">
            <w:pPr>
              <w:pStyle w:val="Plnostatnsloupce"/>
              <w:rPr>
                <w:highlight w:val="yellow"/>
              </w:rPr>
            </w:pPr>
          </w:p>
        </w:tc>
        <w:tc>
          <w:tcPr>
            <w:tcW w:w="1011" w:type="dxa"/>
            <w:vAlign w:val="center"/>
          </w:tcPr>
          <w:p w:rsidR="006A5402" w:rsidRDefault="008B53ED" w:rsidP="003E4BF6">
            <w:pPr>
              <w:pStyle w:val="Plnostatnsloupce"/>
            </w:pPr>
            <w:r>
              <w:t>Z</w:t>
            </w:r>
          </w:p>
        </w:tc>
        <w:tc>
          <w:tcPr>
            <w:tcW w:w="850" w:type="dxa"/>
            <w:vAlign w:val="center"/>
          </w:tcPr>
          <w:p w:rsidR="006A5402" w:rsidRDefault="008B53ED" w:rsidP="003E4BF6">
            <w:pPr>
              <w:pStyle w:val="Plnostatnsloupce"/>
            </w:pPr>
            <w:r>
              <w:t>3</w:t>
            </w:r>
          </w:p>
        </w:tc>
      </w:tr>
      <w:tr w:rsidR="008B53ED" w:rsidTr="003E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8B53ED" w:rsidRDefault="008B53ED" w:rsidP="008B53ED">
            <w:pPr>
              <w:pStyle w:val="Pln1sloupec"/>
              <w:rPr>
                <w:noProof/>
              </w:rPr>
            </w:pPr>
            <w:r>
              <w:t xml:space="preserve">– </w:t>
            </w:r>
            <w:r w:rsidRPr="0093070E">
              <w:t>Kontrastivní lexikologie a stylistika (DE)</w:t>
            </w:r>
          </w:p>
        </w:tc>
        <w:tc>
          <w:tcPr>
            <w:tcW w:w="1274" w:type="dxa"/>
            <w:shd w:val="clear" w:color="auto" w:fill="auto"/>
          </w:tcPr>
          <w:p w:rsidR="008B53ED" w:rsidRPr="00DF0A3E" w:rsidRDefault="00E01079" w:rsidP="003E4BF6">
            <w:pPr>
              <w:pStyle w:val="Plnostatnsloupce"/>
            </w:pPr>
            <w:r w:rsidRPr="00DF0A3E">
              <w:t>ADL</w:t>
            </w:r>
            <w:r>
              <w:t>100009</w:t>
            </w:r>
          </w:p>
        </w:tc>
        <w:tc>
          <w:tcPr>
            <w:tcW w:w="992" w:type="dxa"/>
            <w:vAlign w:val="center"/>
          </w:tcPr>
          <w:p w:rsidR="008B53ED" w:rsidRPr="00B40D77" w:rsidRDefault="008B53ED" w:rsidP="008B53ED">
            <w:pPr>
              <w:pStyle w:val="Plnostatnsloupce"/>
            </w:pPr>
            <w:r>
              <w:t>1 / 2</w:t>
            </w:r>
          </w:p>
        </w:tc>
        <w:tc>
          <w:tcPr>
            <w:tcW w:w="974" w:type="dxa"/>
            <w:vAlign w:val="center"/>
          </w:tcPr>
          <w:p w:rsidR="008B53ED" w:rsidRPr="007A43A6" w:rsidRDefault="008B53ED" w:rsidP="003E4BF6">
            <w:pPr>
              <w:pStyle w:val="Plnostatnsloupce"/>
              <w:rPr>
                <w:highlight w:val="yellow"/>
              </w:rPr>
            </w:pPr>
          </w:p>
        </w:tc>
        <w:tc>
          <w:tcPr>
            <w:tcW w:w="1011" w:type="dxa"/>
            <w:vAlign w:val="center"/>
          </w:tcPr>
          <w:p w:rsidR="008B53ED" w:rsidRDefault="008B53ED" w:rsidP="003E4BF6">
            <w:pPr>
              <w:pStyle w:val="Plnostatnsloupce"/>
            </w:pPr>
            <w:r>
              <w:t>Zk</w:t>
            </w:r>
          </w:p>
        </w:tc>
        <w:tc>
          <w:tcPr>
            <w:tcW w:w="850" w:type="dxa"/>
            <w:vAlign w:val="center"/>
          </w:tcPr>
          <w:p w:rsidR="008B53ED" w:rsidRDefault="008B53ED" w:rsidP="003E4BF6">
            <w:pPr>
              <w:pStyle w:val="Plnostatnsloupce"/>
            </w:pPr>
            <w:r>
              <w:t>4</w:t>
            </w:r>
          </w:p>
        </w:tc>
      </w:tr>
      <w:tr w:rsidR="006A5402" w:rsidTr="003E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01" w:type="dxa"/>
            <w:gridSpan w:val="5"/>
            <w:shd w:val="clear" w:color="auto" w:fill="auto"/>
            <w:vAlign w:val="center"/>
          </w:tcPr>
          <w:p w:rsidR="006A5402" w:rsidRDefault="006A5402" w:rsidP="003E4BF6">
            <w:pPr>
              <w:pStyle w:val="Plnostatnsloupce"/>
              <w:jc w:val="left"/>
            </w:pPr>
            <w:r w:rsidRPr="000D3D8B">
              <w:rPr>
                <w:b/>
              </w:rPr>
              <w:t>Modul 2:</w:t>
            </w:r>
            <w:r>
              <w:t xml:space="preserve"> Čeština pro cizince</w:t>
            </w:r>
          </w:p>
        </w:tc>
        <w:tc>
          <w:tcPr>
            <w:tcW w:w="850" w:type="dxa"/>
            <w:vAlign w:val="center"/>
          </w:tcPr>
          <w:p w:rsidR="006A5402" w:rsidRPr="00401B2E" w:rsidRDefault="00625461" w:rsidP="003E4BF6">
            <w:pPr>
              <w:pStyle w:val="Plnostatnsloupce"/>
              <w:rPr>
                <w:b/>
              </w:rPr>
            </w:pPr>
            <w:r w:rsidRPr="00401B2E">
              <w:rPr>
                <w:b/>
              </w:rPr>
              <w:t>10</w:t>
            </w:r>
          </w:p>
        </w:tc>
        <w:bookmarkStart w:id="0" w:name="_GoBack"/>
        <w:bookmarkEnd w:id="0"/>
      </w:tr>
      <w:tr w:rsidR="006A5402" w:rsidTr="003E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6A5402" w:rsidRPr="00721654" w:rsidRDefault="006A5402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 xml:space="preserve">– </w:t>
            </w:r>
            <w:r>
              <w:t>Seminář českého jazyka pro cizince</w:t>
            </w:r>
            <w:r>
              <w:rPr>
                <w:noProof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6A5402" w:rsidRPr="00DF0A3E" w:rsidRDefault="00E01079" w:rsidP="003E4BF6">
            <w:pPr>
              <w:pStyle w:val="Plnostatnsloupce"/>
            </w:pPr>
            <w:r w:rsidRPr="00DF0A3E">
              <w:t>ADL</w:t>
            </w:r>
            <w:r>
              <w:t>100010</w:t>
            </w:r>
          </w:p>
        </w:tc>
        <w:tc>
          <w:tcPr>
            <w:tcW w:w="992" w:type="dxa"/>
            <w:vAlign w:val="center"/>
          </w:tcPr>
          <w:p w:rsidR="006A5402" w:rsidRPr="007A43A6" w:rsidRDefault="006A5402" w:rsidP="003E4BF6">
            <w:pPr>
              <w:pStyle w:val="Plnostatnsloupce"/>
              <w:rPr>
                <w:highlight w:val="yellow"/>
              </w:rPr>
            </w:pPr>
            <w:r w:rsidRPr="00B40D77">
              <w:t>– / 6</w:t>
            </w:r>
          </w:p>
        </w:tc>
        <w:tc>
          <w:tcPr>
            <w:tcW w:w="974" w:type="dxa"/>
            <w:vAlign w:val="center"/>
          </w:tcPr>
          <w:p w:rsidR="006A5402" w:rsidRPr="007A43A6" w:rsidRDefault="006A5402" w:rsidP="003E4BF6">
            <w:pPr>
              <w:pStyle w:val="Plnostatnsloupce"/>
              <w:rPr>
                <w:highlight w:val="yellow"/>
              </w:rPr>
            </w:pPr>
          </w:p>
        </w:tc>
        <w:tc>
          <w:tcPr>
            <w:tcW w:w="1011" w:type="dxa"/>
            <w:vAlign w:val="center"/>
          </w:tcPr>
          <w:p w:rsidR="006A5402" w:rsidRDefault="006A5402" w:rsidP="003E4BF6">
            <w:pPr>
              <w:pStyle w:val="Plnostatnsloupce"/>
            </w:pPr>
            <w:r>
              <w:t>Zk</w:t>
            </w:r>
          </w:p>
        </w:tc>
        <w:tc>
          <w:tcPr>
            <w:tcW w:w="850" w:type="dxa"/>
            <w:vAlign w:val="center"/>
          </w:tcPr>
          <w:p w:rsidR="006A5402" w:rsidRDefault="008B53ED" w:rsidP="003E4BF6">
            <w:pPr>
              <w:pStyle w:val="Plnostatnsloupce"/>
            </w:pPr>
            <w:r>
              <w:t>10</w:t>
            </w:r>
          </w:p>
        </w:tc>
      </w:tr>
      <w:tr w:rsidR="008B53ED" w:rsidTr="003E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8B53ED" w:rsidRDefault="00E01079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 xml:space="preserve">– </w:t>
            </w:r>
            <w:r w:rsidRPr="00F17F0B">
              <w:t>Čeština pro překladatele I</w:t>
            </w:r>
          </w:p>
        </w:tc>
        <w:tc>
          <w:tcPr>
            <w:tcW w:w="1274" w:type="dxa"/>
            <w:shd w:val="clear" w:color="auto" w:fill="auto"/>
          </w:tcPr>
          <w:p w:rsidR="008B53ED" w:rsidRPr="00DF0A3E" w:rsidRDefault="00E01079" w:rsidP="003E4BF6">
            <w:pPr>
              <w:pStyle w:val="Plnostatnsloupce"/>
            </w:pPr>
            <w:r w:rsidRPr="00DF0A3E">
              <w:t>ADL</w:t>
            </w:r>
            <w:r>
              <w:t>100011</w:t>
            </w:r>
          </w:p>
        </w:tc>
        <w:tc>
          <w:tcPr>
            <w:tcW w:w="992" w:type="dxa"/>
            <w:vAlign w:val="center"/>
          </w:tcPr>
          <w:p w:rsidR="008B53ED" w:rsidRPr="00B40D77" w:rsidRDefault="00E01079" w:rsidP="003E4BF6">
            <w:pPr>
              <w:pStyle w:val="Plnostatnsloupce"/>
            </w:pPr>
            <w:r w:rsidRPr="002266DF">
              <w:t>– / 2</w:t>
            </w:r>
          </w:p>
        </w:tc>
        <w:tc>
          <w:tcPr>
            <w:tcW w:w="974" w:type="dxa"/>
            <w:vAlign w:val="center"/>
          </w:tcPr>
          <w:p w:rsidR="008B53ED" w:rsidRPr="007A43A6" w:rsidRDefault="008B53ED" w:rsidP="003E4BF6">
            <w:pPr>
              <w:pStyle w:val="Plnostatnsloupce"/>
              <w:rPr>
                <w:highlight w:val="yellow"/>
              </w:rPr>
            </w:pPr>
          </w:p>
        </w:tc>
        <w:tc>
          <w:tcPr>
            <w:tcW w:w="1011" w:type="dxa"/>
            <w:vAlign w:val="center"/>
          </w:tcPr>
          <w:p w:rsidR="008B53ED" w:rsidRDefault="00E01079" w:rsidP="003E4BF6">
            <w:pPr>
              <w:pStyle w:val="Plnostatnsloupce"/>
            </w:pPr>
            <w:r>
              <w:t>Z</w:t>
            </w:r>
          </w:p>
        </w:tc>
        <w:tc>
          <w:tcPr>
            <w:tcW w:w="850" w:type="dxa"/>
            <w:vAlign w:val="center"/>
          </w:tcPr>
          <w:p w:rsidR="008B53ED" w:rsidRDefault="00E01079" w:rsidP="003E4BF6">
            <w:pPr>
              <w:pStyle w:val="Plnostatnsloupce"/>
            </w:pPr>
            <w:r>
              <w:t>3</w:t>
            </w:r>
          </w:p>
        </w:tc>
      </w:tr>
      <w:tr w:rsidR="008B53ED" w:rsidTr="003E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8B53ED" w:rsidRDefault="00E01079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 xml:space="preserve">– </w:t>
            </w:r>
            <w:r w:rsidRPr="00F17F0B">
              <w:t>Čeština pro překladatele I</w:t>
            </w:r>
            <w:r w:rsidR="00416B58">
              <w:t>I</w:t>
            </w:r>
          </w:p>
        </w:tc>
        <w:tc>
          <w:tcPr>
            <w:tcW w:w="1274" w:type="dxa"/>
            <w:shd w:val="clear" w:color="auto" w:fill="auto"/>
          </w:tcPr>
          <w:p w:rsidR="008B53ED" w:rsidRPr="00DF0A3E" w:rsidRDefault="00E01079" w:rsidP="003E4BF6">
            <w:pPr>
              <w:pStyle w:val="Plnostatnsloupce"/>
            </w:pPr>
            <w:r w:rsidRPr="00DF0A3E">
              <w:t>ADL</w:t>
            </w:r>
            <w:r>
              <w:t>100012</w:t>
            </w:r>
          </w:p>
        </w:tc>
        <w:tc>
          <w:tcPr>
            <w:tcW w:w="992" w:type="dxa"/>
            <w:vAlign w:val="center"/>
          </w:tcPr>
          <w:p w:rsidR="008B53ED" w:rsidRPr="00B40D77" w:rsidRDefault="008B53ED" w:rsidP="003E4BF6">
            <w:pPr>
              <w:pStyle w:val="Plnostatnsloupce"/>
            </w:pPr>
          </w:p>
        </w:tc>
        <w:tc>
          <w:tcPr>
            <w:tcW w:w="974" w:type="dxa"/>
            <w:vAlign w:val="center"/>
          </w:tcPr>
          <w:p w:rsidR="008B53ED" w:rsidRPr="007A43A6" w:rsidRDefault="00E01079" w:rsidP="003E4BF6">
            <w:pPr>
              <w:pStyle w:val="Plnostatnsloupce"/>
              <w:rPr>
                <w:highlight w:val="yellow"/>
              </w:rPr>
            </w:pPr>
            <w:r>
              <w:t>2</w:t>
            </w:r>
            <w:r w:rsidRPr="002266DF">
              <w:t xml:space="preserve"> / 2</w:t>
            </w:r>
          </w:p>
        </w:tc>
        <w:tc>
          <w:tcPr>
            <w:tcW w:w="1011" w:type="dxa"/>
            <w:vAlign w:val="center"/>
          </w:tcPr>
          <w:p w:rsidR="008B53ED" w:rsidRDefault="00E01079" w:rsidP="003E4BF6">
            <w:pPr>
              <w:pStyle w:val="Plnostatnsloupce"/>
            </w:pPr>
            <w:r>
              <w:t>Zk</w:t>
            </w:r>
          </w:p>
        </w:tc>
        <w:tc>
          <w:tcPr>
            <w:tcW w:w="850" w:type="dxa"/>
            <w:vAlign w:val="center"/>
          </w:tcPr>
          <w:p w:rsidR="008B53ED" w:rsidRDefault="00E01079" w:rsidP="003E4BF6">
            <w:pPr>
              <w:pStyle w:val="Plnostatnsloupce"/>
            </w:pPr>
            <w:r>
              <w:t>4</w:t>
            </w:r>
          </w:p>
        </w:tc>
      </w:tr>
      <w:tr w:rsidR="008B53ED" w:rsidTr="003E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8B53ED" w:rsidRDefault="00E01079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 xml:space="preserve">– </w:t>
            </w:r>
            <w:r w:rsidRPr="00F17F0B">
              <w:t>Čeština pro překladatele I</w:t>
            </w:r>
            <w:r w:rsidR="00416B58">
              <w:t>II</w:t>
            </w:r>
          </w:p>
        </w:tc>
        <w:tc>
          <w:tcPr>
            <w:tcW w:w="1274" w:type="dxa"/>
            <w:shd w:val="clear" w:color="auto" w:fill="auto"/>
          </w:tcPr>
          <w:p w:rsidR="008B53ED" w:rsidRPr="00DF0A3E" w:rsidRDefault="00E01079" w:rsidP="003E4BF6">
            <w:pPr>
              <w:pStyle w:val="Plnostatnsloupce"/>
            </w:pPr>
            <w:r w:rsidRPr="00DF0A3E">
              <w:t>ADL</w:t>
            </w:r>
            <w:r>
              <w:t>100013</w:t>
            </w:r>
          </w:p>
        </w:tc>
        <w:tc>
          <w:tcPr>
            <w:tcW w:w="992" w:type="dxa"/>
            <w:vAlign w:val="center"/>
          </w:tcPr>
          <w:p w:rsidR="008B53ED" w:rsidRPr="00B40D77" w:rsidRDefault="00E01079" w:rsidP="003E4BF6">
            <w:pPr>
              <w:pStyle w:val="Plnostatnsloupce"/>
            </w:pPr>
            <w:r>
              <w:t>1</w:t>
            </w:r>
            <w:r w:rsidRPr="002266DF">
              <w:t xml:space="preserve"> / 2</w:t>
            </w:r>
          </w:p>
        </w:tc>
        <w:tc>
          <w:tcPr>
            <w:tcW w:w="974" w:type="dxa"/>
            <w:vAlign w:val="center"/>
          </w:tcPr>
          <w:p w:rsidR="008B53ED" w:rsidRPr="007A43A6" w:rsidRDefault="008B53ED" w:rsidP="003E4BF6">
            <w:pPr>
              <w:pStyle w:val="Plnostatnsloupce"/>
              <w:rPr>
                <w:highlight w:val="yellow"/>
              </w:rPr>
            </w:pPr>
          </w:p>
        </w:tc>
        <w:tc>
          <w:tcPr>
            <w:tcW w:w="1011" w:type="dxa"/>
            <w:vAlign w:val="center"/>
          </w:tcPr>
          <w:p w:rsidR="008B53ED" w:rsidRDefault="00E01079" w:rsidP="003E4BF6">
            <w:pPr>
              <w:pStyle w:val="Plnostatnsloupce"/>
            </w:pPr>
            <w:r>
              <w:t>Z</w:t>
            </w:r>
          </w:p>
        </w:tc>
        <w:tc>
          <w:tcPr>
            <w:tcW w:w="850" w:type="dxa"/>
            <w:vAlign w:val="center"/>
          </w:tcPr>
          <w:p w:rsidR="008B53ED" w:rsidRDefault="00E01079" w:rsidP="003E4BF6">
            <w:pPr>
              <w:pStyle w:val="Plnostatnsloupce"/>
            </w:pPr>
            <w:r>
              <w:t>3</w:t>
            </w:r>
          </w:p>
        </w:tc>
      </w:tr>
      <w:tr w:rsidR="008B53ED" w:rsidTr="003E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50" w:type="dxa"/>
            <w:shd w:val="clear" w:color="auto" w:fill="auto"/>
            <w:vAlign w:val="center"/>
          </w:tcPr>
          <w:p w:rsidR="008B53ED" w:rsidRDefault="00E01079" w:rsidP="003E4BF6">
            <w:pPr>
              <w:pStyle w:val="Pln1sloupec"/>
              <w:rPr>
                <w:noProof/>
              </w:rPr>
            </w:pPr>
            <w:r>
              <w:rPr>
                <w:noProof/>
              </w:rPr>
              <w:t xml:space="preserve">– </w:t>
            </w:r>
            <w:r w:rsidRPr="00F17F0B">
              <w:t>Čeština pro překladatele I</w:t>
            </w:r>
            <w:r w:rsidR="00416B58">
              <w:t>V</w:t>
            </w:r>
          </w:p>
        </w:tc>
        <w:tc>
          <w:tcPr>
            <w:tcW w:w="1274" w:type="dxa"/>
            <w:shd w:val="clear" w:color="auto" w:fill="auto"/>
          </w:tcPr>
          <w:p w:rsidR="008B53ED" w:rsidRPr="00DF0A3E" w:rsidRDefault="00E01079" w:rsidP="003E4BF6">
            <w:pPr>
              <w:pStyle w:val="Plnostatnsloupce"/>
            </w:pPr>
            <w:r w:rsidRPr="00DF0A3E">
              <w:t>ADL</w:t>
            </w:r>
            <w:r>
              <w:t>100014</w:t>
            </w:r>
          </w:p>
        </w:tc>
        <w:tc>
          <w:tcPr>
            <w:tcW w:w="992" w:type="dxa"/>
            <w:vAlign w:val="center"/>
          </w:tcPr>
          <w:p w:rsidR="008B53ED" w:rsidRPr="00B40D77" w:rsidRDefault="008B53ED" w:rsidP="003E4BF6">
            <w:pPr>
              <w:pStyle w:val="Plnostatnsloupce"/>
            </w:pPr>
          </w:p>
        </w:tc>
        <w:tc>
          <w:tcPr>
            <w:tcW w:w="974" w:type="dxa"/>
            <w:vAlign w:val="center"/>
          </w:tcPr>
          <w:p w:rsidR="008B53ED" w:rsidRPr="007A43A6" w:rsidRDefault="00E01079" w:rsidP="003E4BF6">
            <w:pPr>
              <w:pStyle w:val="Plnostatnsloupce"/>
              <w:rPr>
                <w:highlight w:val="yellow"/>
              </w:rPr>
            </w:pPr>
            <w:r>
              <w:t>1</w:t>
            </w:r>
            <w:r w:rsidRPr="002266DF">
              <w:t xml:space="preserve"> / 2</w:t>
            </w:r>
          </w:p>
        </w:tc>
        <w:tc>
          <w:tcPr>
            <w:tcW w:w="1011" w:type="dxa"/>
            <w:vAlign w:val="center"/>
          </w:tcPr>
          <w:p w:rsidR="008B53ED" w:rsidRDefault="00E01079" w:rsidP="003E4BF6">
            <w:pPr>
              <w:pStyle w:val="Plnostatnsloupce"/>
            </w:pPr>
            <w:r>
              <w:t>Zk</w:t>
            </w:r>
          </w:p>
        </w:tc>
        <w:tc>
          <w:tcPr>
            <w:tcW w:w="850" w:type="dxa"/>
            <w:vAlign w:val="center"/>
          </w:tcPr>
          <w:p w:rsidR="008B53ED" w:rsidRDefault="00E01079" w:rsidP="003E4BF6">
            <w:pPr>
              <w:pStyle w:val="Plnostatnsloupce"/>
            </w:pPr>
            <w:r>
              <w:t>4</w:t>
            </w:r>
          </w:p>
        </w:tc>
      </w:tr>
    </w:tbl>
    <w:p w:rsidR="006A5402" w:rsidRDefault="006A5402" w:rsidP="006A5402">
      <w:pPr>
        <w:spacing w:before="240"/>
        <w:rPr>
          <w:noProof/>
        </w:rPr>
      </w:pPr>
      <w:r>
        <w:rPr>
          <w:b/>
          <w:noProof/>
        </w:rPr>
        <w:t>Volitelné předměty</w:t>
      </w:r>
      <w:r>
        <w:rPr>
          <w:noProof/>
        </w:rPr>
        <w:t xml:space="preserve"> plní student v libovolném hodinovém rozsahu se ziskem </w:t>
      </w:r>
      <w:r w:rsidRPr="00232148">
        <w:rPr>
          <w:b/>
          <w:noProof/>
        </w:rPr>
        <w:t>20 kreditů</w:t>
      </w:r>
      <w:r>
        <w:rPr>
          <w:noProof/>
        </w:rPr>
        <w:t>.</w:t>
      </w:r>
    </w:p>
    <w:p w:rsidR="006A5402" w:rsidRDefault="006A5402" w:rsidP="006A5402">
      <w:pPr>
        <w:rPr>
          <w:noProof/>
        </w:rPr>
      </w:pPr>
    </w:p>
    <w:p w:rsidR="006A5402" w:rsidRPr="005C18A6" w:rsidRDefault="006A5402" w:rsidP="006A5402">
      <w:pPr>
        <w:tabs>
          <w:tab w:val="left" w:pos="2340"/>
        </w:tabs>
        <w:spacing w:after="120"/>
      </w:pPr>
      <w:r w:rsidRPr="005C18A6">
        <w:rPr>
          <w:b/>
        </w:rPr>
        <w:t>Bakalářská zkouška</w:t>
      </w:r>
      <w:r w:rsidRPr="005C18A6">
        <w:t xml:space="preserve"> (pořadí částí není stanoveno):</w:t>
      </w:r>
    </w:p>
    <w:p w:rsidR="006A5402" w:rsidRPr="005C18A6" w:rsidRDefault="006A5402" w:rsidP="006A5402">
      <w:pPr>
        <w:tabs>
          <w:tab w:val="left" w:pos="2340"/>
        </w:tabs>
        <w:ind w:left="567" w:hanging="567"/>
      </w:pPr>
      <w:r w:rsidRPr="005C18A6">
        <w:t>SZ1.</w:t>
      </w:r>
      <w:r w:rsidRPr="005C18A6">
        <w:tab/>
        <w:t>Obhajoba bakalářské práce</w:t>
      </w:r>
    </w:p>
    <w:p w:rsidR="006A5402" w:rsidRPr="005C18A6" w:rsidRDefault="006A5402" w:rsidP="006A5402">
      <w:pPr>
        <w:tabs>
          <w:tab w:val="left" w:pos="2340"/>
        </w:tabs>
        <w:ind w:left="567" w:hanging="567"/>
      </w:pPr>
      <w:r w:rsidRPr="005C18A6">
        <w:t>SZ2.</w:t>
      </w:r>
      <w:r w:rsidRPr="005C18A6">
        <w:tab/>
        <w:t>a) Překladatelské dovednosti;</w:t>
      </w:r>
    </w:p>
    <w:p w:rsidR="006A5402" w:rsidRPr="005C18A6" w:rsidRDefault="006A5402" w:rsidP="006A5402">
      <w:pPr>
        <w:tabs>
          <w:tab w:val="left" w:pos="2340"/>
        </w:tabs>
        <w:ind w:left="1134" w:hanging="567"/>
      </w:pPr>
      <w:r w:rsidRPr="005C18A6">
        <w:t xml:space="preserve">b) Tlumočnické dovednosti; </w:t>
      </w:r>
    </w:p>
    <w:p w:rsidR="006A5402" w:rsidRPr="005C18A6" w:rsidRDefault="006A5402" w:rsidP="006A5402">
      <w:pPr>
        <w:tabs>
          <w:tab w:val="left" w:pos="2340"/>
        </w:tabs>
        <w:ind w:left="1134" w:hanging="567"/>
      </w:pPr>
      <w:r w:rsidRPr="005C18A6">
        <w:t>c) Překladatelská analýza textu.</w:t>
      </w:r>
    </w:p>
    <w:p w:rsidR="006A5402" w:rsidRDefault="006A5402" w:rsidP="006A5402">
      <w:pPr>
        <w:spacing w:after="120"/>
        <w:rPr>
          <w:noProof/>
        </w:rPr>
      </w:pPr>
    </w:p>
    <w:p w:rsidR="006A5402" w:rsidRDefault="006A5402" w:rsidP="006A5402">
      <w:pPr>
        <w:spacing w:after="120"/>
        <w:rPr>
          <w:noProof/>
        </w:rPr>
      </w:pPr>
      <w:r>
        <w:rPr>
          <w:noProof/>
        </w:rPr>
        <w:t>Prerekvizity povinných a povinně volitelných předmětů: nejsou.</w:t>
      </w:r>
    </w:p>
    <w:p w:rsidR="00214EF3" w:rsidRPr="005C18A6" w:rsidRDefault="00214EF3"/>
    <w:sectPr w:rsidR="00214EF3" w:rsidRPr="005C18A6" w:rsidSect="006A5402"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/>
      <w:pgMar w:top="1247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E0" w:rsidRDefault="001957E0">
      <w:r>
        <w:separator/>
      </w:r>
    </w:p>
  </w:endnote>
  <w:endnote w:type="continuationSeparator" w:id="0">
    <w:p w:rsidR="001957E0" w:rsidRDefault="0019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2E" w:rsidRDefault="00401B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1B2E" w:rsidRDefault="00401B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2E" w:rsidRDefault="00401B2E">
    <w:pPr>
      <w:pStyle w:val="Zpat"/>
      <w:tabs>
        <w:tab w:val="clear" w:pos="9072"/>
        <w:tab w:val="right" w:pos="9720"/>
      </w:tabs>
      <w:rPr>
        <w:lang w:val="cs-CZ"/>
      </w:rPr>
    </w:pPr>
    <w:r>
      <w:rPr>
        <w:lang w:val="cs-CZ"/>
      </w:rPr>
      <w:t>FF UK</w:t>
    </w:r>
    <w:r>
      <w:rPr>
        <w:lang w:val="cs-CZ"/>
      </w:rPr>
      <w:tab/>
    </w:r>
    <w:r>
      <w:rPr>
        <w:lang w:val="cs-CZ"/>
      </w:rPr>
      <w:tab/>
    </w:r>
    <w:r w:rsidRPr="00814594">
      <w:rPr>
        <w:rStyle w:val="slostrnky"/>
        <w:sz w:val="20"/>
      </w:rPr>
      <w:fldChar w:fldCharType="begin"/>
    </w:r>
    <w:r w:rsidRPr="00814594">
      <w:rPr>
        <w:rStyle w:val="slostrnky"/>
        <w:sz w:val="20"/>
      </w:rPr>
      <w:instrText xml:space="preserve"> PAGE </w:instrText>
    </w:r>
    <w:r w:rsidRPr="00814594">
      <w:rPr>
        <w:rStyle w:val="slostrnky"/>
        <w:sz w:val="20"/>
      </w:rPr>
      <w:fldChar w:fldCharType="separate"/>
    </w:r>
    <w:r w:rsidR="00416B58">
      <w:rPr>
        <w:rStyle w:val="slostrnky"/>
        <w:noProof/>
        <w:sz w:val="20"/>
      </w:rPr>
      <w:t>3</w:t>
    </w:r>
    <w:r w:rsidRPr="00814594"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E0" w:rsidRDefault="001957E0">
      <w:r>
        <w:separator/>
      </w:r>
    </w:p>
  </w:footnote>
  <w:footnote w:type="continuationSeparator" w:id="0">
    <w:p w:rsidR="001957E0" w:rsidRDefault="0019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2E" w:rsidRDefault="00401B2E">
    <w:pPr>
      <w:pStyle w:val="Zhlav"/>
      <w:tabs>
        <w:tab w:val="clear" w:pos="4536"/>
        <w:tab w:val="clear" w:pos="9072"/>
        <w:tab w:val="center" w:pos="4860"/>
        <w:tab w:val="right" w:pos="9720"/>
      </w:tabs>
    </w:pPr>
    <w:r>
      <w:t>Oblast vzdělávání: Filologie</w:t>
    </w:r>
    <w:r>
      <w:tab/>
    </w:r>
    <w:r>
      <w:tab/>
      <w:t>Plán platný pro studium započaté od 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947"/>
    <w:multiLevelType w:val="hybridMultilevel"/>
    <w:tmpl w:val="B24A502C"/>
    <w:lvl w:ilvl="0" w:tplc="1D965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DB6"/>
    <w:multiLevelType w:val="hybridMultilevel"/>
    <w:tmpl w:val="84C87E5E"/>
    <w:lvl w:ilvl="0" w:tplc="FD7E6336">
      <w:start w:val="3"/>
      <w:numFmt w:val="bullet"/>
      <w:lvlText w:val="–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1AB371DF"/>
    <w:multiLevelType w:val="hybridMultilevel"/>
    <w:tmpl w:val="80C8D82A"/>
    <w:lvl w:ilvl="0" w:tplc="040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AD60801"/>
    <w:multiLevelType w:val="hybridMultilevel"/>
    <w:tmpl w:val="58ECBF4E"/>
    <w:lvl w:ilvl="0" w:tplc="B8508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A2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C0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06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A7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85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EAA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43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86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C2357"/>
    <w:multiLevelType w:val="hybridMultilevel"/>
    <w:tmpl w:val="491C45A4"/>
    <w:lvl w:ilvl="0" w:tplc="54E06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8F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A1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2E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44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90E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BC6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48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2A4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B1B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29007E"/>
    <w:multiLevelType w:val="hybridMultilevel"/>
    <w:tmpl w:val="D250C07C"/>
    <w:lvl w:ilvl="0" w:tplc="9C1ECD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97A30"/>
    <w:multiLevelType w:val="singleLevel"/>
    <w:tmpl w:val="676E6D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072A48"/>
    <w:multiLevelType w:val="hybridMultilevel"/>
    <w:tmpl w:val="59B6F2A6"/>
    <w:lvl w:ilvl="0" w:tplc="821273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67C9"/>
    <w:multiLevelType w:val="hybridMultilevel"/>
    <w:tmpl w:val="CBA29B8C"/>
    <w:lvl w:ilvl="0" w:tplc="957A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26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6E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AA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09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64D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83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21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CB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AF4D25"/>
    <w:multiLevelType w:val="hybridMultilevel"/>
    <w:tmpl w:val="1F288CA6"/>
    <w:lvl w:ilvl="0" w:tplc="65FA89AC">
      <w:numFmt w:val="bullet"/>
      <w:lvlText w:val="–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 w15:restartNumberingAfterBreak="0">
    <w:nsid w:val="661C140F"/>
    <w:multiLevelType w:val="hybridMultilevel"/>
    <w:tmpl w:val="5F12D450"/>
    <w:lvl w:ilvl="0" w:tplc="C888B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03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249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6B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2D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AA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27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43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AE4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61B98"/>
    <w:multiLevelType w:val="hybridMultilevel"/>
    <w:tmpl w:val="B3BEFCD2"/>
    <w:lvl w:ilvl="0" w:tplc="61E64E2C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7B9E3A17"/>
    <w:multiLevelType w:val="hybridMultilevel"/>
    <w:tmpl w:val="07C2211A"/>
    <w:lvl w:ilvl="0" w:tplc="2034BA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46EB8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F208C5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C6DB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E00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6491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CED3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68A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2831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10"/>
  </w:num>
  <w:num w:numId="8">
    <w:abstractNumId w:val="5"/>
  </w:num>
  <w:num w:numId="9">
    <w:abstractNumId w:val="1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7B1D1B"/>
    <w:rsid w:val="000046D3"/>
    <w:rsid w:val="00031E7A"/>
    <w:rsid w:val="00033368"/>
    <w:rsid w:val="0003717F"/>
    <w:rsid w:val="00071808"/>
    <w:rsid w:val="00090EEE"/>
    <w:rsid w:val="000B6B58"/>
    <w:rsid w:val="000C0818"/>
    <w:rsid w:val="000C18B5"/>
    <w:rsid w:val="000C6F70"/>
    <w:rsid w:val="000D3D8B"/>
    <w:rsid w:val="000F102D"/>
    <w:rsid w:val="00101081"/>
    <w:rsid w:val="00104799"/>
    <w:rsid w:val="00116249"/>
    <w:rsid w:val="00124A3A"/>
    <w:rsid w:val="0013602C"/>
    <w:rsid w:val="001414E7"/>
    <w:rsid w:val="00143975"/>
    <w:rsid w:val="001458C0"/>
    <w:rsid w:val="001509A8"/>
    <w:rsid w:val="00152ADA"/>
    <w:rsid w:val="001548CC"/>
    <w:rsid w:val="00195725"/>
    <w:rsid w:val="001957E0"/>
    <w:rsid w:val="001E0FFF"/>
    <w:rsid w:val="001E3C2C"/>
    <w:rsid w:val="001F41DA"/>
    <w:rsid w:val="00214EF3"/>
    <w:rsid w:val="00241D12"/>
    <w:rsid w:val="0024291B"/>
    <w:rsid w:val="00270BEB"/>
    <w:rsid w:val="00274A5A"/>
    <w:rsid w:val="002C1E6E"/>
    <w:rsid w:val="002D2FE6"/>
    <w:rsid w:val="002E1723"/>
    <w:rsid w:val="00307FE9"/>
    <w:rsid w:val="003144F7"/>
    <w:rsid w:val="00320F71"/>
    <w:rsid w:val="0032220F"/>
    <w:rsid w:val="00324460"/>
    <w:rsid w:val="00336800"/>
    <w:rsid w:val="003524D4"/>
    <w:rsid w:val="003543C0"/>
    <w:rsid w:val="0037438F"/>
    <w:rsid w:val="00374AF9"/>
    <w:rsid w:val="00381759"/>
    <w:rsid w:val="00384E86"/>
    <w:rsid w:val="00393077"/>
    <w:rsid w:val="003B2D7F"/>
    <w:rsid w:val="003C4647"/>
    <w:rsid w:val="003C6A94"/>
    <w:rsid w:val="003D03EC"/>
    <w:rsid w:val="003D7270"/>
    <w:rsid w:val="003E0BE2"/>
    <w:rsid w:val="003E15AF"/>
    <w:rsid w:val="003E35FE"/>
    <w:rsid w:val="003E4BF6"/>
    <w:rsid w:val="003F5FE9"/>
    <w:rsid w:val="00401B2E"/>
    <w:rsid w:val="00404B33"/>
    <w:rsid w:val="0041289A"/>
    <w:rsid w:val="00416B58"/>
    <w:rsid w:val="0043187B"/>
    <w:rsid w:val="0043738E"/>
    <w:rsid w:val="0044076F"/>
    <w:rsid w:val="00443D99"/>
    <w:rsid w:val="00444ACA"/>
    <w:rsid w:val="00457A6C"/>
    <w:rsid w:val="00485FDB"/>
    <w:rsid w:val="004C4C7F"/>
    <w:rsid w:val="0050304A"/>
    <w:rsid w:val="00505236"/>
    <w:rsid w:val="00506EBB"/>
    <w:rsid w:val="00520F1F"/>
    <w:rsid w:val="00526016"/>
    <w:rsid w:val="005569B6"/>
    <w:rsid w:val="005735CE"/>
    <w:rsid w:val="0059669D"/>
    <w:rsid w:val="005A7A1A"/>
    <w:rsid w:val="005C18A6"/>
    <w:rsid w:val="005C5BE9"/>
    <w:rsid w:val="005D74B2"/>
    <w:rsid w:val="005E7220"/>
    <w:rsid w:val="00600ACF"/>
    <w:rsid w:val="00605B6B"/>
    <w:rsid w:val="00613C27"/>
    <w:rsid w:val="00621BF7"/>
    <w:rsid w:val="00622EF4"/>
    <w:rsid w:val="00625461"/>
    <w:rsid w:val="00643115"/>
    <w:rsid w:val="0064572B"/>
    <w:rsid w:val="0066099C"/>
    <w:rsid w:val="006674AF"/>
    <w:rsid w:val="006865AD"/>
    <w:rsid w:val="006A06D6"/>
    <w:rsid w:val="006A5402"/>
    <w:rsid w:val="006A6F78"/>
    <w:rsid w:val="006B2092"/>
    <w:rsid w:val="006D547E"/>
    <w:rsid w:val="006F5CF1"/>
    <w:rsid w:val="00702AB6"/>
    <w:rsid w:val="007034EB"/>
    <w:rsid w:val="00710A97"/>
    <w:rsid w:val="00714EA8"/>
    <w:rsid w:val="007165B2"/>
    <w:rsid w:val="00720DB7"/>
    <w:rsid w:val="00721654"/>
    <w:rsid w:val="00735879"/>
    <w:rsid w:val="007414B8"/>
    <w:rsid w:val="0074555B"/>
    <w:rsid w:val="007611A0"/>
    <w:rsid w:val="0076552F"/>
    <w:rsid w:val="00781527"/>
    <w:rsid w:val="00783D6A"/>
    <w:rsid w:val="007840D5"/>
    <w:rsid w:val="00797D94"/>
    <w:rsid w:val="007A20CE"/>
    <w:rsid w:val="007B1D1B"/>
    <w:rsid w:val="007B538A"/>
    <w:rsid w:val="007C293A"/>
    <w:rsid w:val="007C3C8B"/>
    <w:rsid w:val="007D3829"/>
    <w:rsid w:val="007D3A5D"/>
    <w:rsid w:val="007D57E2"/>
    <w:rsid w:val="007F0946"/>
    <w:rsid w:val="007F3903"/>
    <w:rsid w:val="00804F1D"/>
    <w:rsid w:val="00814594"/>
    <w:rsid w:val="008229CD"/>
    <w:rsid w:val="00822D50"/>
    <w:rsid w:val="00845FDF"/>
    <w:rsid w:val="008612A2"/>
    <w:rsid w:val="0086414C"/>
    <w:rsid w:val="00880E0C"/>
    <w:rsid w:val="00897E4D"/>
    <w:rsid w:val="008A0039"/>
    <w:rsid w:val="008B115A"/>
    <w:rsid w:val="008B53ED"/>
    <w:rsid w:val="008E2047"/>
    <w:rsid w:val="008E319F"/>
    <w:rsid w:val="008E57B0"/>
    <w:rsid w:val="009029B0"/>
    <w:rsid w:val="00923890"/>
    <w:rsid w:val="009674F4"/>
    <w:rsid w:val="00987674"/>
    <w:rsid w:val="009A5E2E"/>
    <w:rsid w:val="009B7AAC"/>
    <w:rsid w:val="009B7E6A"/>
    <w:rsid w:val="009C6CAB"/>
    <w:rsid w:val="00A23410"/>
    <w:rsid w:val="00A23B41"/>
    <w:rsid w:val="00A31D47"/>
    <w:rsid w:val="00A42BE9"/>
    <w:rsid w:val="00A764E3"/>
    <w:rsid w:val="00AC0F93"/>
    <w:rsid w:val="00AC41F6"/>
    <w:rsid w:val="00B01ECB"/>
    <w:rsid w:val="00B42496"/>
    <w:rsid w:val="00B46111"/>
    <w:rsid w:val="00B47D2A"/>
    <w:rsid w:val="00B746E9"/>
    <w:rsid w:val="00B74AFF"/>
    <w:rsid w:val="00B803E4"/>
    <w:rsid w:val="00BD3A68"/>
    <w:rsid w:val="00C0704C"/>
    <w:rsid w:val="00C25D03"/>
    <w:rsid w:val="00C36D32"/>
    <w:rsid w:val="00C40D57"/>
    <w:rsid w:val="00C66C45"/>
    <w:rsid w:val="00C92969"/>
    <w:rsid w:val="00C9463B"/>
    <w:rsid w:val="00C97F78"/>
    <w:rsid w:val="00CB65C0"/>
    <w:rsid w:val="00CD57C7"/>
    <w:rsid w:val="00D31C16"/>
    <w:rsid w:val="00D33E11"/>
    <w:rsid w:val="00D41615"/>
    <w:rsid w:val="00D42055"/>
    <w:rsid w:val="00D42C29"/>
    <w:rsid w:val="00D52F7F"/>
    <w:rsid w:val="00D57CAA"/>
    <w:rsid w:val="00D704B7"/>
    <w:rsid w:val="00D7521E"/>
    <w:rsid w:val="00D81A2D"/>
    <w:rsid w:val="00D90F0F"/>
    <w:rsid w:val="00D978E5"/>
    <w:rsid w:val="00DC0BB3"/>
    <w:rsid w:val="00DC33C8"/>
    <w:rsid w:val="00DC67A3"/>
    <w:rsid w:val="00DF0A3E"/>
    <w:rsid w:val="00E01079"/>
    <w:rsid w:val="00E06F8A"/>
    <w:rsid w:val="00E07703"/>
    <w:rsid w:val="00E17350"/>
    <w:rsid w:val="00E23912"/>
    <w:rsid w:val="00E45C4D"/>
    <w:rsid w:val="00E503E6"/>
    <w:rsid w:val="00E536E0"/>
    <w:rsid w:val="00E6046F"/>
    <w:rsid w:val="00E76868"/>
    <w:rsid w:val="00E90F8A"/>
    <w:rsid w:val="00EB206B"/>
    <w:rsid w:val="00EE06C8"/>
    <w:rsid w:val="00EE34D5"/>
    <w:rsid w:val="00F00EBF"/>
    <w:rsid w:val="00F02E75"/>
    <w:rsid w:val="00F03E10"/>
    <w:rsid w:val="00F14457"/>
    <w:rsid w:val="00F26028"/>
    <w:rsid w:val="00F451CF"/>
    <w:rsid w:val="00F55ED7"/>
    <w:rsid w:val="00F5643F"/>
    <w:rsid w:val="00F60BFF"/>
    <w:rsid w:val="00F63A5C"/>
    <w:rsid w:val="00F64EDF"/>
    <w:rsid w:val="00F8149E"/>
    <w:rsid w:val="00FA0416"/>
    <w:rsid w:val="00FC1DB5"/>
    <w:rsid w:val="00FC7DB6"/>
    <w:rsid w:val="00FD132B"/>
    <w:rsid w:val="00FD375D"/>
    <w:rsid w:val="316575CB"/>
    <w:rsid w:val="5D97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770AE"/>
  <w15:docId w15:val="{D7C8C68D-006E-4F6D-822D-B621032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047"/>
    <w:rPr>
      <w:sz w:val="22"/>
      <w:lang w:eastAsia="cs-CZ"/>
    </w:rPr>
  </w:style>
  <w:style w:type="paragraph" w:styleId="Nadpis1">
    <w:name w:val="heading 1"/>
    <w:basedOn w:val="Normln"/>
    <w:next w:val="Normln"/>
    <w:qFormat/>
    <w:rsid w:val="008E2047"/>
    <w:pPr>
      <w:keepNext/>
      <w:adjustRightInd w:val="0"/>
      <w:spacing w:line="57" w:lineRule="atLeast"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rsid w:val="008E2047"/>
    <w:pPr>
      <w:keepNext/>
      <w:jc w:val="both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8E2047"/>
    <w:pPr>
      <w:keepNext/>
      <w:autoSpaceDE w:val="0"/>
      <w:autoSpaceDN w:val="0"/>
      <w:adjustRightInd w:val="0"/>
      <w:outlineLvl w:val="3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8E2047"/>
    <w:pPr>
      <w:keepNext/>
      <w:ind w:right="-468"/>
      <w:outlineLvl w:val="6"/>
    </w:pPr>
    <w:rPr>
      <w:lang w:val="pl-PL"/>
    </w:rPr>
  </w:style>
  <w:style w:type="paragraph" w:styleId="Nadpis9">
    <w:name w:val="heading 9"/>
    <w:basedOn w:val="Normln"/>
    <w:next w:val="Normln"/>
    <w:qFormat/>
    <w:rsid w:val="008E2047"/>
    <w:pPr>
      <w:keepNext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E2047"/>
    <w:rPr>
      <w:rFonts w:ascii="Tahoma" w:hAnsi="Tahoma" w:cs="Tahoma"/>
      <w:sz w:val="16"/>
      <w:szCs w:val="16"/>
    </w:rPr>
  </w:style>
  <w:style w:type="paragraph" w:customStyle="1" w:styleId="jfkparagraf">
    <w:name w:val="jfk_paragraf"/>
    <w:basedOn w:val="Normln"/>
    <w:rsid w:val="008E2047"/>
  </w:style>
  <w:style w:type="paragraph" w:styleId="Pedmtkomente">
    <w:name w:val="annotation subject"/>
    <w:basedOn w:val="Textkomente"/>
    <w:next w:val="Textkomente"/>
    <w:semiHidden/>
    <w:rsid w:val="008E2047"/>
    <w:rPr>
      <w:b/>
      <w:bCs/>
    </w:rPr>
  </w:style>
  <w:style w:type="paragraph" w:styleId="Textkomente">
    <w:name w:val="annotation text"/>
    <w:basedOn w:val="Normln"/>
    <w:link w:val="TextkomenteChar"/>
    <w:semiHidden/>
    <w:rsid w:val="008E2047"/>
    <w:rPr>
      <w:sz w:val="20"/>
    </w:rPr>
  </w:style>
  <w:style w:type="paragraph" w:customStyle="1" w:styleId="Dvanct">
    <w:name w:val="Dvanáct"/>
    <w:basedOn w:val="Normln"/>
    <w:rsid w:val="008E204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pat">
    <w:name w:val="footer"/>
    <w:basedOn w:val="Normln"/>
    <w:semiHidden/>
    <w:rsid w:val="008E2047"/>
    <w:pPr>
      <w:tabs>
        <w:tab w:val="center" w:pos="4536"/>
        <w:tab w:val="right" w:pos="9072"/>
      </w:tabs>
      <w:autoSpaceDE w:val="0"/>
      <w:autoSpaceDN w:val="0"/>
      <w:spacing w:line="360" w:lineRule="auto"/>
    </w:pPr>
    <w:rPr>
      <w:lang w:val="en-GB" w:eastAsia="en-US"/>
    </w:rPr>
  </w:style>
  <w:style w:type="character" w:styleId="slostrnky">
    <w:name w:val="page number"/>
    <w:basedOn w:val="Standardnpsmoodstavce"/>
    <w:semiHidden/>
    <w:rsid w:val="008E2047"/>
  </w:style>
  <w:style w:type="paragraph" w:styleId="Textpoznpodarou">
    <w:name w:val="footnote text"/>
    <w:aliases w:val="Footnote Text Char Char Char Char Char Char Char Char Char,Footnote Text Char Char Char Char Char Char Char Char,Footnote Text Char Char"/>
    <w:basedOn w:val="Normln"/>
    <w:link w:val="TextpoznpodarouChar"/>
    <w:qFormat/>
    <w:rsid w:val="008E2047"/>
    <w:pPr>
      <w:widowControl w:val="0"/>
      <w:tabs>
        <w:tab w:val="left" w:pos="142"/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sz w:val="18"/>
    </w:rPr>
  </w:style>
  <w:style w:type="character" w:styleId="Hypertextovodkaz">
    <w:name w:val="Hyperlink"/>
    <w:rsid w:val="008E2047"/>
    <w:rPr>
      <w:color w:val="0000FF"/>
      <w:u w:val="single"/>
    </w:rPr>
  </w:style>
  <w:style w:type="character" w:styleId="Sledovanodkaz">
    <w:name w:val="FollowedHyperlink"/>
    <w:semiHidden/>
    <w:rsid w:val="008E2047"/>
    <w:rPr>
      <w:color w:val="800080"/>
      <w:u w:val="single"/>
    </w:rPr>
  </w:style>
  <w:style w:type="paragraph" w:styleId="Zhlav">
    <w:name w:val="header"/>
    <w:basedOn w:val="Normln"/>
    <w:semiHidden/>
    <w:rsid w:val="008E204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E2047"/>
    <w:rPr>
      <w:vertAlign w:val="superscript"/>
    </w:rPr>
  </w:style>
  <w:style w:type="paragraph" w:customStyle="1" w:styleId="Pln1sloupec">
    <w:name w:val="Plán 1. sloupec"/>
    <w:basedOn w:val="Normln"/>
    <w:rsid w:val="00DC33C8"/>
    <w:pPr>
      <w:spacing w:before="60" w:after="60"/>
      <w:ind w:left="28"/>
    </w:pPr>
  </w:style>
  <w:style w:type="character" w:customStyle="1" w:styleId="TextpoznpodarouChar">
    <w:name w:val="Text pozn. pod čarou Char"/>
    <w:aliases w:val="Footnote Text Char Char Char Char Char Char Char Char Char Char,Footnote Text Char Char Char Char Char Char Char Char Char1,Footnote Text Char Char Char"/>
    <w:link w:val="Textpoznpodarou"/>
    <w:locked/>
    <w:rsid w:val="00090EEE"/>
    <w:rPr>
      <w:sz w:val="18"/>
    </w:rPr>
  </w:style>
  <w:style w:type="paragraph" w:customStyle="1" w:styleId="Odsadit3bnahorea3bdole10">
    <w:name w:val="Odsadit 3b nahore a 3b dole + 10"/>
    <w:basedOn w:val="Normln"/>
    <w:uiPriority w:val="99"/>
    <w:qFormat/>
    <w:rsid w:val="00F02E75"/>
    <w:pPr>
      <w:spacing w:before="60" w:after="60"/>
    </w:pPr>
    <w:rPr>
      <w:sz w:val="20"/>
    </w:rPr>
  </w:style>
  <w:style w:type="paragraph" w:customStyle="1" w:styleId="Plnostatnsloupce">
    <w:name w:val="Plán ostatní sloupce"/>
    <w:basedOn w:val="Normln"/>
    <w:rsid w:val="00F26028"/>
    <w:pPr>
      <w:spacing w:before="60" w:after="60"/>
      <w:jc w:val="center"/>
    </w:pPr>
    <w:rPr>
      <w:noProof/>
    </w:rPr>
  </w:style>
  <w:style w:type="character" w:styleId="Odkaznakoment">
    <w:name w:val="annotation reference"/>
    <w:uiPriority w:val="99"/>
    <w:semiHidden/>
    <w:unhideWhenUsed/>
    <w:rsid w:val="00720DB7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0BE2"/>
    <w:pPr>
      <w:ind w:left="720"/>
      <w:contextualSpacing/>
    </w:pPr>
    <w:rPr>
      <w:rFonts w:eastAsia="Calibri"/>
      <w:sz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6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86414C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  <w:link w:val="Textkomente"/>
    <w:semiHidden/>
    <w:rsid w:val="00D7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5FD9456AC0374F9647C04423AF22E8" ma:contentTypeVersion="10" ma:contentTypeDescription="Vytvoří nový dokument" ma:contentTypeScope="" ma:versionID="2b956653d338c28d127a2d7d78ba8802">
  <xsd:schema xmlns:xsd="http://www.w3.org/2001/XMLSchema" xmlns:xs="http://www.w3.org/2001/XMLSchema" xmlns:p="http://schemas.microsoft.com/office/2006/metadata/properties" xmlns:ns2="f2f2d4a0-884f-4c4c-a625-f2abd4bc1501" xmlns:ns3="babf3a35-8c81-4868-8c36-440c4cdce12e" targetNamespace="http://schemas.microsoft.com/office/2006/metadata/properties" ma:root="true" ma:fieldsID="1d97bd33b9b966859a15858015b3250e" ns2:_="" ns3:_="">
    <xsd:import namespace="f2f2d4a0-884f-4c4c-a625-f2abd4bc1501"/>
    <xsd:import namespace="babf3a35-8c81-4868-8c36-440c4cdce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d4a0-884f-4c4c-a625-f2abd4bc1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3a35-8c81-4868-8c36-440c4cdce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4815F00-0F46-486C-8552-344E07FE3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6351B-2457-4DA9-948C-39CAB264C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d4a0-884f-4c4c-a625-f2abd4bc1501"/>
    <ds:schemaRef ds:uri="babf3a35-8c81-4868-8c36-440c4cdce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61215-EE06-439C-8636-415B0D2E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Univerzita Karlova v Praze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RNDr. Tomáš Jelínek</dc:creator>
  <cp:keywords/>
  <cp:lastModifiedBy>PMV</cp:lastModifiedBy>
  <cp:revision>18</cp:revision>
  <dcterms:created xsi:type="dcterms:W3CDTF">2020-12-01T19:13:00Z</dcterms:created>
  <dcterms:modified xsi:type="dcterms:W3CDTF">2020-12-03T19:00:00Z</dcterms:modified>
</cp:coreProperties>
</file>